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1176"/>
        <w:gridCol w:w="850"/>
        <w:gridCol w:w="2920"/>
      </w:tblGrid>
      <w:tr w:rsidR="006B3D04" w:rsidRPr="006B3D04" w:rsidTr="00A717C0">
        <w:trPr>
          <w:cantSplit/>
        </w:trPr>
        <w:tc>
          <w:tcPr>
            <w:tcW w:w="1417" w:type="dxa"/>
            <w:vMerge w:val="restart"/>
          </w:tcPr>
          <w:p w:rsidR="006B3D04" w:rsidRPr="006B3D04" w:rsidRDefault="006B3D04" w:rsidP="006B3D04">
            <w:bookmarkStart w:id="0" w:name="InsertLogo"/>
            <w:bookmarkStart w:id="1" w:name="dnum" w:colFirst="2" w:colLast="2"/>
            <w:bookmarkStart w:id="2" w:name="dtableau"/>
            <w:bookmarkEnd w:id="0"/>
            <w:r w:rsidRPr="006B3D04">
              <w:rPr>
                <w:b/>
                <w:noProof/>
                <w:sz w:val="36"/>
                <w:lang w:val="en-US" w:eastAsia="zh-CN"/>
              </w:rPr>
              <w:drawing>
                <wp:inline distT="0" distB="0" distL="0" distR="0" wp14:anchorId="42A7C1D4" wp14:editId="38C3CB84">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586" w:type="dxa"/>
            <w:gridSpan w:val="4"/>
          </w:tcPr>
          <w:p w:rsidR="006B3D04" w:rsidRPr="006B3D04" w:rsidRDefault="00A717C0" w:rsidP="006B3D04">
            <w:pPr>
              <w:rPr>
                <w:sz w:val="20"/>
              </w:rPr>
            </w:pPr>
            <w:r w:rsidRPr="00591BE5">
              <w:rPr>
                <w:sz w:val="20"/>
                <w:lang w:val="fr-CH"/>
              </w:rPr>
              <w:t>UNION INTERNATIONALE DES TÉLÉCOMMUNICATIONS</w:t>
            </w:r>
          </w:p>
        </w:tc>
        <w:tc>
          <w:tcPr>
            <w:tcW w:w="2920" w:type="dxa"/>
          </w:tcPr>
          <w:p w:rsidR="006B3D04" w:rsidRPr="006B3D04" w:rsidRDefault="006B3D04" w:rsidP="006B3D04">
            <w:pPr>
              <w:pStyle w:val="Docnumber"/>
              <w:rPr>
                <w:sz w:val="28"/>
              </w:rPr>
            </w:pPr>
            <w:r>
              <w:rPr>
                <w:sz w:val="28"/>
              </w:rPr>
              <w:t xml:space="preserve">COM 16 – C 281 – </w:t>
            </w:r>
            <w:r w:rsidR="00A717C0">
              <w:rPr>
                <w:sz w:val="28"/>
              </w:rPr>
              <w:t>F</w:t>
            </w:r>
          </w:p>
        </w:tc>
      </w:tr>
      <w:tr w:rsidR="006B3D04" w:rsidRPr="006B3D04" w:rsidTr="00A717C0">
        <w:trPr>
          <w:cantSplit/>
          <w:trHeight w:val="355"/>
        </w:trPr>
        <w:tc>
          <w:tcPr>
            <w:tcW w:w="1417" w:type="dxa"/>
            <w:vMerge/>
          </w:tcPr>
          <w:p w:rsidR="006B3D04" w:rsidRPr="006B3D04" w:rsidRDefault="006B3D04" w:rsidP="006B3D04">
            <w:bookmarkStart w:id="3" w:name="ddate" w:colFirst="2" w:colLast="2"/>
            <w:bookmarkEnd w:id="1"/>
          </w:p>
        </w:tc>
        <w:tc>
          <w:tcPr>
            <w:tcW w:w="4736" w:type="dxa"/>
            <w:gridSpan w:val="3"/>
            <w:vMerge w:val="restart"/>
          </w:tcPr>
          <w:p w:rsidR="006B3D04" w:rsidRPr="00A717C0" w:rsidRDefault="00A717C0" w:rsidP="006B3D04">
            <w:pPr>
              <w:rPr>
                <w:b/>
                <w:bCs/>
                <w:sz w:val="26"/>
                <w:lang w:val="fr-CH"/>
              </w:rPr>
            </w:pPr>
            <w:r w:rsidRPr="00591BE5">
              <w:rPr>
                <w:rFonts w:eastAsia="SimSun"/>
                <w:b/>
                <w:bCs/>
                <w:sz w:val="26"/>
                <w:lang w:val="fr-CH" w:eastAsia="zh-CN"/>
              </w:rPr>
              <w:t>SECTEUR DE LA NORMALISATION DES TÉLÉCOMMUNICATIONS</w:t>
            </w:r>
          </w:p>
          <w:p w:rsidR="006B3D04" w:rsidRPr="006B3D04" w:rsidRDefault="00A717C0" w:rsidP="006B3D04">
            <w:pPr>
              <w:rPr>
                <w:smallCaps/>
                <w:sz w:val="20"/>
              </w:rPr>
            </w:pPr>
            <w:r w:rsidRPr="00027413">
              <w:rPr>
                <w:sz w:val="20"/>
                <w:lang w:val="fr-CH"/>
              </w:rPr>
              <w:t>PÉRIODE D</w:t>
            </w:r>
            <w:r>
              <w:rPr>
                <w:sz w:val="20"/>
                <w:lang w:val="fr-CH"/>
              </w:rPr>
              <w:t>'</w:t>
            </w:r>
            <w:r w:rsidRPr="00027413">
              <w:rPr>
                <w:sz w:val="20"/>
                <w:lang w:val="fr-CH"/>
              </w:rPr>
              <w:t xml:space="preserve">ÉTUDES </w:t>
            </w:r>
            <w:r w:rsidRPr="001E33C5">
              <w:rPr>
                <w:sz w:val="20"/>
                <w:lang w:val="en-US"/>
              </w:rPr>
              <w:t>2013-2016</w:t>
            </w:r>
          </w:p>
        </w:tc>
        <w:tc>
          <w:tcPr>
            <w:tcW w:w="3770" w:type="dxa"/>
            <w:gridSpan w:val="2"/>
          </w:tcPr>
          <w:p w:rsidR="006B3D04" w:rsidRPr="006B3D04" w:rsidRDefault="006B3D04" w:rsidP="00A717C0">
            <w:pPr>
              <w:jc w:val="right"/>
              <w:rPr>
                <w:b/>
                <w:bCs/>
                <w:sz w:val="28"/>
              </w:rPr>
            </w:pPr>
            <w:r>
              <w:rPr>
                <w:b/>
                <w:bCs/>
                <w:sz w:val="28"/>
              </w:rPr>
              <w:t>Septembr</w:t>
            </w:r>
            <w:r w:rsidR="00A717C0">
              <w:rPr>
                <w:b/>
                <w:bCs/>
                <w:sz w:val="28"/>
              </w:rPr>
              <w:t>e</w:t>
            </w:r>
            <w:r>
              <w:rPr>
                <w:b/>
                <w:bCs/>
                <w:sz w:val="28"/>
              </w:rPr>
              <w:t xml:space="preserve"> 2013</w:t>
            </w:r>
          </w:p>
        </w:tc>
      </w:tr>
      <w:tr w:rsidR="006B3D04" w:rsidRPr="006B3D04" w:rsidTr="00A717C0">
        <w:trPr>
          <w:cantSplit/>
          <w:trHeight w:val="780"/>
        </w:trPr>
        <w:tc>
          <w:tcPr>
            <w:tcW w:w="1417" w:type="dxa"/>
            <w:vMerge/>
            <w:tcBorders>
              <w:bottom w:val="single" w:sz="12" w:space="0" w:color="auto"/>
            </w:tcBorders>
          </w:tcPr>
          <w:p w:rsidR="006B3D04" w:rsidRPr="006B3D04" w:rsidRDefault="006B3D04" w:rsidP="006B3D04">
            <w:bookmarkStart w:id="4" w:name="dorlang" w:colFirst="2" w:colLast="2"/>
            <w:bookmarkEnd w:id="3"/>
          </w:p>
        </w:tc>
        <w:tc>
          <w:tcPr>
            <w:tcW w:w="4736" w:type="dxa"/>
            <w:gridSpan w:val="3"/>
            <w:vMerge/>
            <w:tcBorders>
              <w:bottom w:val="single" w:sz="12" w:space="0" w:color="auto"/>
            </w:tcBorders>
          </w:tcPr>
          <w:p w:rsidR="006B3D04" w:rsidRPr="006B3D04" w:rsidRDefault="006B3D04" w:rsidP="006B3D04">
            <w:pPr>
              <w:rPr>
                <w:b/>
                <w:bCs/>
                <w:sz w:val="26"/>
              </w:rPr>
            </w:pPr>
          </w:p>
        </w:tc>
        <w:tc>
          <w:tcPr>
            <w:tcW w:w="3770" w:type="dxa"/>
            <w:gridSpan w:val="2"/>
            <w:tcBorders>
              <w:bottom w:val="single" w:sz="12" w:space="0" w:color="auto"/>
            </w:tcBorders>
            <w:vAlign w:val="center"/>
          </w:tcPr>
          <w:p w:rsidR="006B3D04" w:rsidRDefault="00A717C0" w:rsidP="00A717C0">
            <w:pPr>
              <w:jc w:val="right"/>
              <w:rPr>
                <w:b/>
                <w:bCs/>
                <w:sz w:val="28"/>
              </w:rPr>
            </w:pPr>
            <w:r>
              <w:rPr>
                <w:b/>
                <w:bCs/>
                <w:sz w:val="28"/>
              </w:rPr>
              <w:t>Français, a</w:t>
            </w:r>
            <w:r w:rsidRPr="009A5B93">
              <w:rPr>
                <w:b/>
                <w:bCs/>
                <w:sz w:val="28"/>
              </w:rPr>
              <w:t>nglais</w:t>
            </w:r>
          </w:p>
          <w:p w:rsidR="006B3D04" w:rsidRPr="006B3D04" w:rsidRDefault="006B3D04" w:rsidP="006B3D04">
            <w:pPr>
              <w:jc w:val="right"/>
              <w:rPr>
                <w:b/>
                <w:bCs/>
                <w:sz w:val="28"/>
              </w:rPr>
            </w:pPr>
            <w:r>
              <w:rPr>
                <w:b/>
                <w:bCs/>
                <w:sz w:val="28"/>
              </w:rPr>
              <w:t xml:space="preserve">Original: </w:t>
            </w:r>
            <w:r w:rsidR="00A717C0">
              <w:rPr>
                <w:b/>
                <w:bCs/>
                <w:sz w:val="28"/>
              </w:rPr>
              <w:t>Français</w:t>
            </w:r>
          </w:p>
        </w:tc>
      </w:tr>
      <w:tr w:rsidR="006B3D04" w:rsidRPr="006B3D04">
        <w:trPr>
          <w:cantSplit/>
          <w:trHeight w:val="357"/>
        </w:trPr>
        <w:tc>
          <w:tcPr>
            <w:tcW w:w="1617" w:type="dxa"/>
            <w:gridSpan w:val="2"/>
          </w:tcPr>
          <w:p w:rsidR="006B3D04" w:rsidRPr="006B3D04" w:rsidRDefault="006B3D04" w:rsidP="006B3D04">
            <w:pPr>
              <w:rPr>
                <w:b/>
                <w:bCs/>
              </w:rPr>
            </w:pPr>
            <w:bookmarkStart w:id="5" w:name="dmeeting" w:colFirst="2" w:colLast="2"/>
            <w:bookmarkStart w:id="6" w:name="dbluepink" w:colFirst="1" w:colLast="1"/>
            <w:bookmarkEnd w:id="4"/>
            <w:r w:rsidRPr="006B3D04">
              <w:rPr>
                <w:b/>
                <w:bCs/>
              </w:rPr>
              <w:t>Question(s):</w:t>
            </w:r>
          </w:p>
        </w:tc>
        <w:tc>
          <w:tcPr>
            <w:tcW w:w="3360" w:type="dxa"/>
          </w:tcPr>
          <w:p w:rsidR="006B3D04" w:rsidRPr="006B3D04" w:rsidRDefault="006B3D04" w:rsidP="006B3D04">
            <w:r w:rsidRPr="006B3D04">
              <w:t>13, 21, 26/16</w:t>
            </w:r>
          </w:p>
        </w:tc>
        <w:tc>
          <w:tcPr>
            <w:tcW w:w="4946" w:type="dxa"/>
            <w:gridSpan w:val="3"/>
          </w:tcPr>
          <w:p w:rsidR="006B3D04" w:rsidRPr="006B3D04" w:rsidRDefault="006B3D04" w:rsidP="006B3D04">
            <w:pPr>
              <w:jc w:val="right"/>
            </w:pPr>
          </w:p>
        </w:tc>
      </w:tr>
      <w:tr w:rsidR="006B3D04" w:rsidRPr="006B3D04">
        <w:trPr>
          <w:cantSplit/>
          <w:trHeight w:val="357"/>
        </w:trPr>
        <w:tc>
          <w:tcPr>
            <w:tcW w:w="9923" w:type="dxa"/>
            <w:gridSpan w:val="6"/>
          </w:tcPr>
          <w:p w:rsidR="006B3D04" w:rsidRPr="006B3D04" w:rsidRDefault="00A717C0" w:rsidP="006B3D04">
            <w:pPr>
              <w:jc w:val="center"/>
              <w:rPr>
                <w:b/>
                <w:bCs/>
              </w:rPr>
            </w:pPr>
            <w:bookmarkStart w:id="7" w:name="dtitle" w:colFirst="0" w:colLast="0"/>
            <w:bookmarkEnd w:id="5"/>
            <w:bookmarkEnd w:id="6"/>
            <w:r>
              <w:rPr>
                <w:b/>
                <w:bCs/>
              </w:rPr>
              <w:t>COMMISSION D'ÉTUDES</w:t>
            </w:r>
            <w:r w:rsidRPr="009A5B93">
              <w:rPr>
                <w:b/>
                <w:bCs/>
              </w:rPr>
              <w:t xml:space="preserve"> 16 – </w:t>
            </w:r>
            <w:r>
              <w:rPr>
                <w:b/>
                <w:bCs/>
              </w:rPr>
              <w:t xml:space="preserve">CONTRIBUTION </w:t>
            </w:r>
            <w:r w:rsidR="006B3D04" w:rsidRPr="006B3D04">
              <w:rPr>
                <w:b/>
                <w:bCs/>
              </w:rPr>
              <w:t>281</w:t>
            </w:r>
          </w:p>
        </w:tc>
      </w:tr>
      <w:tr w:rsidR="006B3D04" w:rsidRPr="006B3D04">
        <w:trPr>
          <w:cantSplit/>
          <w:trHeight w:val="357"/>
        </w:trPr>
        <w:tc>
          <w:tcPr>
            <w:tcW w:w="1617" w:type="dxa"/>
            <w:gridSpan w:val="2"/>
          </w:tcPr>
          <w:p w:rsidR="006B3D04" w:rsidRPr="006B3D04" w:rsidRDefault="00A717C0" w:rsidP="006B3D04">
            <w:pPr>
              <w:rPr>
                <w:b/>
                <w:bCs/>
              </w:rPr>
            </w:pPr>
            <w:bookmarkStart w:id="8" w:name="dsource" w:colFirst="1" w:colLast="1"/>
            <w:bookmarkEnd w:id="7"/>
            <w:r>
              <w:rPr>
                <w:b/>
                <w:bCs/>
              </w:rPr>
              <w:t>Origine</w:t>
            </w:r>
            <w:r w:rsidRPr="009A5B93">
              <w:rPr>
                <w:b/>
                <w:bCs/>
              </w:rPr>
              <w:t>:</w:t>
            </w:r>
          </w:p>
        </w:tc>
        <w:tc>
          <w:tcPr>
            <w:tcW w:w="8306" w:type="dxa"/>
            <w:gridSpan w:val="4"/>
          </w:tcPr>
          <w:p w:rsidR="006B3D04" w:rsidRPr="006B3D04" w:rsidRDefault="006B3D04" w:rsidP="006B3D04">
            <w:r w:rsidRPr="006B3D04">
              <w:t>RéCATIC (Bénin)</w:t>
            </w:r>
          </w:p>
        </w:tc>
      </w:tr>
      <w:tr w:rsidR="006B3D04" w:rsidRPr="00A717C0">
        <w:trPr>
          <w:cantSplit/>
          <w:trHeight w:val="357"/>
        </w:trPr>
        <w:tc>
          <w:tcPr>
            <w:tcW w:w="1617" w:type="dxa"/>
            <w:gridSpan w:val="2"/>
            <w:tcBorders>
              <w:bottom w:val="single" w:sz="12" w:space="0" w:color="auto"/>
            </w:tcBorders>
          </w:tcPr>
          <w:p w:rsidR="006B3D04" w:rsidRPr="006B3D04" w:rsidRDefault="00A717C0" w:rsidP="006B3D04">
            <w:pPr>
              <w:spacing w:after="120"/>
            </w:pPr>
            <w:bookmarkStart w:id="9" w:name="dtitle1" w:colFirst="1" w:colLast="1"/>
            <w:bookmarkEnd w:id="8"/>
            <w:r>
              <w:rPr>
                <w:b/>
                <w:bCs/>
              </w:rPr>
              <w:t>Titre</w:t>
            </w:r>
            <w:r w:rsidRPr="009A5B93">
              <w:rPr>
                <w:b/>
                <w:bCs/>
              </w:rPr>
              <w:t>:</w:t>
            </w:r>
          </w:p>
        </w:tc>
        <w:tc>
          <w:tcPr>
            <w:tcW w:w="8306" w:type="dxa"/>
            <w:gridSpan w:val="4"/>
            <w:tcBorders>
              <w:bottom w:val="single" w:sz="12" w:space="0" w:color="auto"/>
            </w:tcBorders>
          </w:tcPr>
          <w:p w:rsidR="006B3D04" w:rsidRPr="006B3D04" w:rsidRDefault="006B3D04" w:rsidP="006B3D04">
            <w:pPr>
              <w:spacing w:after="120"/>
              <w:rPr>
                <w:lang w:val="fr-CH"/>
              </w:rPr>
            </w:pPr>
            <w:r w:rsidRPr="006B3D04">
              <w:rPr>
                <w:lang w:val="fr-CH"/>
              </w:rPr>
              <w:t>Faciliter l’accès des consommateurs analphabètes aux produits et services du multimédias et des TIC</w:t>
            </w:r>
          </w:p>
        </w:tc>
      </w:tr>
    </w:tbl>
    <w:bookmarkEnd w:id="2"/>
    <w:bookmarkEnd w:id="9"/>
    <w:p w:rsidR="00EE6B6E" w:rsidRPr="00EE6B6E" w:rsidRDefault="00EE6B6E" w:rsidP="004F5ADC">
      <w:pPr>
        <w:pStyle w:val="Heading1"/>
        <w:spacing w:before="120" w:after="0"/>
        <w:ind w:left="431" w:hanging="431"/>
        <w:rPr>
          <w:lang w:val="fr-CH" w:eastAsia="zh-CN"/>
        </w:rPr>
      </w:pPr>
      <w:r w:rsidRPr="00EE6B6E">
        <w:rPr>
          <w:lang w:val="fr-CH" w:eastAsia="zh-CN"/>
        </w:rPr>
        <w:t>Introduction</w:t>
      </w:r>
    </w:p>
    <w:p w:rsidR="00EE6B6E" w:rsidRPr="00EE6B6E" w:rsidRDefault="00EE6B6E" w:rsidP="002E68E7">
      <w:pPr>
        <w:rPr>
          <w:lang w:val="fr-CH" w:eastAsia="zh-CN"/>
        </w:rPr>
      </w:pPr>
      <w:r w:rsidRPr="00EE6B6E">
        <w:rPr>
          <w:lang w:val="fr-CH" w:eastAsia="zh-CN"/>
        </w:rPr>
        <w:t>Le 9 septembre 2013 – Selon les dernières données de l'Organisation des Nations Unies pour l'éducation, la science et la culture (</w:t>
      </w:r>
      <w:hyperlink r:id="rId9" w:history="1">
        <w:r w:rsidRPr="00EE6B6E">
          <w:rPr>
            <w:color w:val="0000FF"/>
            <w:u w:val="single"/>
            <w:lang w:val="fr-CH" w:eastAsia="zh-CN"/>
          </w:rPr>
          <w:t>UNESCO</w:t>
        </w:r>
      </w:hyperlink>
      <w:r w:rsidRPr="00EE6B6E">
        <w:rPr>
          <w:lang w:val="fr-CH" w:eastAsia="zh-CN"/>
        </w:rPr>
        <w:t xml:space="preserve">), publiées dimanche à l'occasion de la Journée internationale de l'alphabétisation, plus de 84% des adultes dans le monde savent lire et écrire. Cependant, l'analphabétisme touche encore </w:t>
      </w:r>
      <w:r w:rsidRPr="00EE6B6E">
        <w:rPr>
          <w:b/>
          <w:bCs/>
          <w:i/>
          <w:iCs/>
          <w:lang w:val="fr-CH" w:eastAsia="zh-CN"/>
        </w:rPr>
        <w:t>774 millions d'adultes</w:t>
      </w:r>
      <w:r w:rsidRPr="00EE6B6E">
        <w:rPr>
          <w:lang w:val="fr-CH" w:eastAsia="zh-CN"/>
        </w:rPr>
        <w:t xml:space="preserve">. </w:t>
      </w:r>
    </w:p>
    <w:p w:rsidR="00EE6B6E" w:rsidRPr="00EE6B6E" w:rsidRDefault="00EE6B6E" w:rsidP="002E68E7">
      <w:pPr>
        <w:rPr>
          <w:lang w:val="fr-CH" w:eastAsia="zh-CN"/>
        </w:rPr>
      </w:pPr>
      <w:r w:rsidRPr="00EE6B6E">
        <w:rPr>
          <w:lang w:val="fr-CH" w:eastAsia="zh-CN"/>
        </w:rPr>
        <w:t>Ces nouvelles données montrent que la plupart des adultes analphabètes dans le monde vivent en Asie du Sud et de l'Ouest et en Afrique subsaharienne. Si ces tendances se confirment, 743 millions d'adultes dans ces régions, auxquels s'ajoutent 98 millions de jeunes, ne disposeront pas des compétences de base en matière d'alphabétisation d'ici 2015, date butoir des Objectifs du Millénaire pour le Développement. Deux-tiers d'entre eux sont des femmes.</w:t>
      </w:r>
    </w:p>
    <w:p w:rsidR="00EE6B6E" w:rsidRPr="00EE6B6E" w:rsidRDefault="00EE6B6E" w:rsidP="002E68E7">
      <w:pPr>
        <w:rPr>
          <w:lang w:val="fr-CH" w:eastAsia="zh-CN"/>
        </w:rPr>
      </w:pPr>
      <w:r w:rsidRPr="00EE6B6E">
        <w:rPr>
          <w:b/>
          <w:bCs/>
          <w:i/>
          <w:iCs/>
          <w:lang w:val="fr-CH" w:eastAsia="zh-CN"/>
        </w:rPr>
        <w:t>«L'alphabétisation est la première condition pour dialoguer, communiquer, s'intégrer dans les nouvelles sociétés connectées. Les jeunes ont besoin de nouvelles compétences pour entrer et réussir sur le marché du travail, maîtriser plusieurs langues, comprendre la diversité des cultures, se former eux-mêmes tout au long de la vie»</w:t>
      </w:r>
      <w:r w:rsidRPr="00EE6B6E">
        <w:rPr>
          <w:lang w:val="fr-CH" w:eastAsia="zh-CN"/>
        </w:rPr>
        <w:t xml:space="preserve">, a affirmé la Directrice générale de l'UNESCO, Irina </w:t>
      </w:r>
      <w:proofErr w:type="spellStart"/>
      <w:r w:rsidRPr="00EE6B6E">
        <w:rPr>
          <w:lang w:val="fr-CH" w:eastAsia="zh-CN"/>
        </w:rPr>
        <w:t>Bokova</w:t>
      </w:r>
      <w:proofErr w:type="spellEnd"/>
      <w:r w:rsidRPr="00EE6B6E">
        <w:rPr>
          <w:lang w:val="fr-CH" w:eastAsia="zh-CN"/>
        </w:rPr>
        <w:t>, dans son message pour la journée.</w:t>
      </w:r>
    </w:p>
    <w:p w:rsidR="00EE6B6E" w:rsidRPr="00EE6B6E" w:rsidRDefault="00EE6B6E" w:rsidP="002E68E7">
      <w:pPr>
        <w:rPr>
          <w:lang w:val="fr-CH" w:eastAsia="zh-CN"/>
        </w:rPr>
      </w:pPr>
      <w:r w:rsidRPr="00EE6B6E">
        <w:rPr>
          <w:lang w:val="fr-CH" w:eastAsia="zh-CN"/>
        </w:rPr>
        <w:t>«L'alphabétisation est la clé de l'acquisition des connaissances, des savoir être et savoir vivre ensemble qui fondent la citoyenneté moderne. Elle est plus que jamais la pierre angulaire de la paix et du développement au 21e siècle», a-t-elle ajouté.</w:t>
      </w:r>
    </w:p>
    <w:p w:rsidR="00EE6B6E" w:rsidRPr="00EE6B6E" w:rsidRDefault="00EE6B6E" w:rsidP="002E68E7">
      <w:pPr>
        <w:rPr>
          <w:lang w:val="fr-CH" w:eastAsia="zh-CN"/>
        </w:rPr>
      </w:pPr>
      <w:r w:rsidRPr="00EE6B6E">
        <w:rPr>
          <w:lang w:val="fr-CH" w:eastAsia="zh-CN"/>
        </w:rPr>
        <w:t>L'analphabétisme reste un problème dans les pays en développement. Les chiffres montrent qu'un jeune sur cinq en Europe avait de faibles compétences en matière d'alphabétisation en 2009 et près de 160 millions d'adultes vivant dans les pays appartenant à l'Organisation pour la coopération économique et le développement (OCDE) sont fonctionnellement analphabètes. Cela signifie qu'ils ne disposent pas des compétences nécessaires dans le monde d'aujourd'hui et ne peuvent par exemple remplir un formulaire, suivre des instructions, lire une carte ou aider leurs enfants à faire leurs devoirs.</w:t>
      </w:r>
    </w:p>
    <w:p w:rsidR="00EE6B6E" w:rsidRPr="00EE6B6E" w:rsidRDefault="00EE6B6E" w:rsidP="001F7962">
      <w:pPr>
        <w:rPr>
          <w:lang w:val="fr-CH" w:eastAsia="zh-CN"/>
        </w:rPr>
      </w:pPr>
      <w:r w:rsidRPr="00EE6B6E">
        <w:rPr>
          <w:lang w:val="fr-CH" w:eastAsia="zh-CN"/>
        </w:rPr>
        <w:t>«Cette situation est d'autant plus grave que l'essor des nouvelles technologies et des sociétés modernes du savoir font de la maîtrise de l'écrit une compétence incontournable</w:t>
      </w:r>
      <w:r w:rsidR="00C773EC">
        <w:rPr>
          <w:lang w:val="fr-CH" w:eastAsia="zh-CN"/>
        </w:rPr>
        <w:t>», a déclaré Mme </w:t>
      </w:r>
      <w:proofErr w:type="spellStart"/>
      <w:r w:rsidRPr="00EE6B6E">
        <w:rPr>
          <w:lang w:val="fr-CH" w:eastAsia="zh-CN"/>
        </w:rPr>
        <w:t>Bokova</w:t>
      </w:r>
      <w:proofErr w:type="spellEnd"/>
      <w:r w:rsidRPr="00EE6B6E">
        <w:rPr>
          <w:lang w:val="fr-CH" w:eastAsia="zh-CN"/>
        </w:rPr>
        <w:t xml:space="preserve">. «Alphabétisations pour le 21e siècle» est le thème de l'édition 2013 de la Journée </w:t>
      </w:r>
      <w:r w:rsidRPr="00EE6B6E">
        <w:rPr>
          <w:lang w:val="fr-CH" w:eastAsia="zh-CN"/>
        </w:rPr>
        <w:lastRenderedPageBreak/>
        <w:t>internationale de l'alphabétisation afin d'attirer l'attention sur les compétences en évolution requises pour participer pleinement aux sociétés connectées actuelles</w:t>
      </w:r>
      <w:r w:rsidR="001F7962">
        <w:rPr>
          <w:lang w:val="fr-CH" w:eastAsia="zh-CN"/>
        </w:rPr>
        <w:t xml:space="preserve"> [1]</w:t>
      </w:r>
      <w:r w:rsidRPr="00EE6B6E">
        <w:rPr>
          <w:lang w:val="fr-CH" w:eastAsia="zh-CN"/>
        </w:rPr>
        <w:t>.</w:t>
      </w:r>
    </w:p>
    <w:p w:rsidR="00EE6B6E" w:rsidRPr="00EE6B6E" w:rsidRDefault="00EE6B6E" w:rsidP="001F7962">
      <w:pPr>
        <w:rPr>
          <w:lang w:val="fr-CH" w:eastAsia="zh-CN"/>
        </w:rPr>
      </w:pPr>
      <w:r w:rsidRPr="00EE6B6E">
        <w:rPr>
          <w:lang w:val="fr-CH" w:eastAsia="zh-CN"/>
        </w:rPr>
        <w:t xml:space="preserve">Les travaux de la normalisation ont pris en compte les préoccupations des personnes vivant avec des handicapes selon la convention relative aux droits des personnes handicapées (2006). La recommandation UIT-T F.790 </w:t>
      </w:r>
      <w:r w:rsidR="001F7962">
        <w:rPr>
          <w:lang w:val="fr-CH" w:eastAsia="zh-CN"/>
        </w:rPr>
        <w:t>(</w:t>
      </w:r>
      <w:r w:rsidRPr="00EE6B6E">
        <w:rPr>
          <w:lang w:val="fr-CH" w:eastAsia="zh-CN"/>
        </w:rPr>
        <w:t>2007</w:t>
      </w:r>
      <w:r w:rsidR="001F7962">
        <w:rPr>
          <w:lang w:val="fr-CH" w:eastAsia="zh-CN"/>
        </w:rPr>
        <w:t>)</w:t>
      </w:r>
      <w:r w:rsidRPr="00EE6B6E">
        <w:rPr>
          <w:lang w:val="fr-CH" w:eastAsia="zh-CN"/>
        </w:rPr>
        <w:t xml:space="preserve"> indique une série de ligne directrices relatives á l’accessibilité des télécommunications pour les personnes âgées et les handicapés. Les millions de consommateurs adultes et jeunes du tiers monde qui ne savent ni lire ni écrire est le dernier maillon des handicapés á intégrer dans la recommandation UIT-T F.790 de janvier 2007. </w:t>
      </w:r>
    </w:p>
    <w:p w:rsidR="00EE6B6E" w:rsidRPr="00EE6B6E" w:rsidRDefault="00EE6B6E" w:rsidP="00A730AE">
      <w:pPr>
        <w:pStyle w:val="Heading1"/>
        <w:rPr>
          <w:lang w:val="fr-CH" w:eastAsia="zh-CN"/>
        </w:rPr>
      </w:pPr>
      <w:r w:rsidRPr="00EE6B6E">
        <w:rPr>
          <w:lang w:val="fr-CH" w:eastAsia="zh-CN"/>
        </w:rPr>
        <w:t>Les communications : un droit humain</w:t>
      </w:r>
    </w:p>
    <w:p w:rsidR="00EE6B6E" w:rsidRPr="00EE6B6E" w:rsidRDefault="00EE6B6E" w:rsidP="002E68E7">
      <w:pPr>
        <w:rPr>
          <w:lang w:val="fr-CH" w:eastAsia="zh-CN"/>
        </w:rPr>
      </w:pPr>
      <w:r w:rsidRPr="00EE6B6E">
        <w:rPr>
          <w:lang w:val="fr-CH" w:eastAsia="zh-CN"/>
        </w:rPr>
        <w:t>En Afrique et dans les pays en développement les consommateurs investissent environ 40% de leurs revenus dans les communications. Mais ils utilisent à peine 5% des ressources en possibilités de communication dont disposent les terminaux multimédia.</w:t>
      </w:r>
    </w:p>
    <w:p w:rsidR="00EE6B6E" w:rsidRPr="00EE6B6E" w:rsidRDefault="00EE6B6E" w:rsidP="002E68E7">
      <w:pPr>
        <w:rPr>
          <w:lang w:val="fr-CH" w:eastAsia="zh-CN"/>
        </w:rPr>
      </w:pPr>
      <w:r w:rsidRPr="00EE6B6E">
        <w:rPr>
          <w:lang w:val="fr-CH" w:eastAsia="zh-CN"/>
        </w:rPr>
        <w:t>L’évolution des solutions et matériels multimédia ne prend pas en compte les besoins de l’ensemble des consommateurs dans leur diversité et insuffisance. Ceux qui ne savent ni lire ni écrire rencontre des obstacles dans l’utilisation des produits et services de télécommunications. Or le règlement des télécommunications internationales (RTI) renferme des dispositions concernant le droit de communiquer. La disposition 3.4 dudit règlement d</w:t>
      </w:r>
      <w:r w:rsidR="001F7962">
        <w:rPr>
          <w:lang w:val="fr-CH" w:eastAsia="zh-CN"/>
        </w:rPr>
        <w:t xml:space="preserve">ispose notamment ce qui suit : </w:t>
      </w:r>
      <w:r w:rsidRPr="00EE6B6E">
        <w:rPr>
          <w:lang w:val="fr-CH" w:eastAsia="zh-CN"/>
        </w:rPr>
        <w:t>&lt;&lt;</w:t>
      </w:r>
      <w:r w:rsidRPr="00EE6B6E">
        <w:rPr>
          <w:b/>
          <w:bCs/>
          <w:i/>
          <w:iCs/>
          <w:lang w:val="fr-CH" w:eastAsia="zh-CN"/>
        </w:rPr>
        <w:t>En conformité avec la législation nationale, tout usager ayant accès au réseau international établi par une administration (ou une exploitation privée reconnue) á le droit d’émettre du trafic. Une qualité de service satisfaisante devrait être assurée dans toute la mesure de ce qui est réalisable.</w:t>
      </w:r>
      <w:r w:rsidRPr="00EE6B6E">
        <w:rPr>
          <w:lang w:val="fr-CH" w:eastAsia="zh-CN"/>
        </w:rPr>
        <w:t xml:space="preserve"> &gt;&gt; Par conséquent, la prise en compte des préoccupations des analphabètes à franchir les obstacles qu’ils rencontre dans l’accès intégrale aux services des télécommunications est </w:t>
      </w:r>
      <w:r w:rsidRPr="00EE6B6E">
        <w:rPr>
          <w:b/>
          <w:bCs/>
          <w:i/>
          <w:iCs/>
          <w:lang w:val="fr-CH" w:eastAsia="zh-CN"/>
        </w:rPr>
        <w:t>la protection de leur droit de communiquer</w:t>
      </w:r>
      <w:r w:rsidRPr="00EE6B6E">
        <w:rPr>
          <w:lang w:val="fr-CH" w:eastAsia="zh-CN"/>
        </w:rPr>
        <w:t>.</w:t>
      </w:r>
    </w:p>
    <w:p w:rsidR="00EE6B6E" w:rsidRPr="00EE6B6E" w:rsidRDefault="00EE6B6E" w:rsidP="00A730AE">
      <w:pPr>
        <w:pStyle w:val="Heading1"/>
        <w:rPr>
          <w:lang w:val="fr-CH" w:eastAsia="zh-CN"/>
        </w:rPr>
      </w:pPr>
      <w:r w:rsidRPr="00EE6B6E">
        <w:rPr>
          <w:lang w:val="fr-CH" w:eastAsia="zh-CN"/>
        </w:rPr>
        <w:t>Les équipements et applications multimédi</w:t>
      </w:r>
      <w:r w:rsidR="002E68E7">
        <w:rPr>
          <w:lang w:val="fr-CH" w:eastAsia="zh-CN"/>
        </w:rPr>
        <w:t>a pour réduire l’analphabétisme</w:t>
      </w:r>
    </w:p>
    <w:p w:rsidR="00EE6B6E" w:rsidRPr="00EE6B6E" w:rsidRDefault="00EE6B6E" w:rsidP="002E68E7">
      <w:pPr>
        <w:rPr>
          <w:lang w:val="fr-CH" w:eastAsia="zh-CN"/>
        </w:rPr>
      </w:pPr>
      <w:r w:rsidRPr="00EE6B6E">
        <w:rPr>
          <w:lang w:val="fr-CH" w:eastAsia="zh-CN"/>
        </w:rPr>
        <w:t>Les solutions et équipements multimédia peuvent réduire le taux d’analphabétisme dans le monde et réduire les handicapes des 743 millions d'adultes et 98 millions de jeunes actuels qui ne profitent pas assez des possibilités qu’offrent les télécommunications et les TIC.</w:t>
      </w:r>
    </w:p>
    <w:p w:rsidR="00EE6B6E" w:rsidRDefault="00EE6B6E" w:rsidP="002E68E7">
      <w:pPr>
        <w:rPr>
          <w:lang w:val="fr-CH" w:eastAsia="zh-CN"/>
        </w:rPr>
      </w:pPr>
      <w:r w:rsidRPr="00EE6B6E">
        <w:rPr>
          <w:lang w:val="fr-CH" w:eastAsia="zh-CN"/>
        </w:rPr>
        <w:t>L’initiative du Maroc</w:t>
      </w:r>
      <w:r w:rsidR="001F7962">
        <w:rPr>
          <w:lang w:val="fr-CH" w:eastAsia="zh-CN"/>
        </w:rPr>
        <w:t xml:space="preserve"> [2</w:t>
      </w:r>
      <w:r w:rsidR="002E68E7">
        <w:rPr>
          <w:lang w:val="fr-CH" w:eastAsia="zh-CN"/>
        </w:rPr>
        <w:t>]</w:t>
      </w:r>
      <w:r w:rsidRPr="00EE6B6E">
        <w:rPr>
          <w:lang w:val="fr-CH" w:eastAsia="zh-CN"/>
        </w:rPr>
        <w:t xml:space="preserve"> á utilisé les possibilités du multimédia pour réduire l’analphabétisme au niveau national est à encourager dans les pays en développement. Dans son rapport 2008 sur les tendances récentes et situation actuelle de l’éducation et de la formation des adultes (pp</w:t>
      </w:r>
      <w:r w:rsidR="001F7962">
        <w:rPr>
          <w:lang w:val="fr-CH" w:eastAsia="zh-CN"/>
        </w:rPr>
        <w:t xml:space="preserve">. </w:t>
      </w:r>
      <w:r w:rsidRPr="00EE6B6E">
        <w:rPr>
          <w:lang w:val="fr-CH" w:eastAsia="zh-CN"/>
        </w:rPr>
        <w:t xml:space="preserve">15-16), le Ministère en charge de l’éducation nationale du Maroc affirme l’efficacité de l’utilisation des outils génériques multimédias dans l’alphabétisation.  </w:t>
      </w:r>
    </w:p>
    <w:p w:rsidR="00EE6B6E" w:rsidRPr="00EE6B6E" w:rsidRDefault="002E68E7" w:rsidP="00A730AE">
      <w:pPr>
        <w:pStyle w:val="Heading1"/>
        <w:rPr>
          <w:lang w:val="fr-CH" w:eastAsia="zh-CN"/>
        </w:rPr>
      </w:pPr>
      <w:r>
        <w:rPr>
          <w:lang w:val="fr-CH" w:eastAsia="zh-CN"/>
        </w:rPr>
        <w:t>Recommandations</w:t>
      </w:r>
    </w:p>
    <w:p w:rsidR="00EE6B6E" w:rsidRPr="00EE6B6E" w:rsidRDefault="00EE6B6E" w:rsidP="002E68E7">
      <w:pPr>
        <w:rPr>
          <w:lang w:val="fr-CH" w:eastAsia="zh-CN"/>
        </w:rPr>
      </w:pPr>
      <w:r w:rsidRPr="00EE6B6E">
        <w:rPr>
          <w:lang w:val="fr-CH" w:eastAsia="zh-CN"/>
        </w:rPr>
        <w:t>La présente contribution attire l’attention des délégués sur la nécessité :</w:t>
      </w:r>
    </w:p>
    <w:p w:rsidR="00EE6B6E" w:rsidRPr="00EE6B6E" w:rsidRDefault="00EE6B6E" w:rsidP="002E68E7">
      <w:pPr>
        <w:numPr>
          <w:ilvl w:val="0"/>
          <w:numId w:val="32"/>
        </w:numPr>
        <w:overflowPunct w:val="0"/>
        <w:autoSpaceDE w:val="0"/>
        <w:autoSpaceDN w:val="0"/>
        <w:adjustRightInd w:val="0"/>
        <w:ind w:left="567" w:hanging="567"/>
        <w:textAlignment w:val="baseline"/>
        <w:rPr>
          <w:lang w:val="fr-CH" w:eastAsia="zh-CN"/>
        </w:rPr>
      </w:pPr>
      <w:r w:rsidRPr="00EE6B6E">
        <w:rPr>
          <w:lang w:val="fr-CH" w:eastAsia="zh-CN"/>
        </w:rPr>
        <w:t>de redéfinir le champ des consommateurs qui ont des handicapes et qui rencontrent des obstacles  dans l’utilisation des produits et services de télécommunications ;</w:t>
      </w:r>
    </w:p>
    <w:p w:rsidR="00EE6B6E" w:rsidRPr="00EE6B6E" w:rsidRDefault="00EE6B6E" w:rsidP="001F7962">
      <w:pPr>
        <w:numPr>
          <w:ilvl w:val="0"/>
          <w:numId w:val="32"/>
        </w:numPr>
        <w:overflowPunct w:val="0"/>
        <w:autoSpaceDE w:val="0"/>
        <w:autoSpaceDN w:val="0"/>
        <w:adjustRightInd w:val="0"/>
        <w:ind w:left="567" w:hanging="567"/>
        <w:textAlignment w:val="baseline"/>
        <w:rPr>
          <w:lang w:val="fr-CH" w:eastAsia="zh-CN"/>
        </w:rPr>
      </w:pPr>
      <w:r w:rsidRPr="00EE6B6E">
        <w:rPr>
          <w:lang w:val="fr-CH" w:eastAsia="zh-CN"/>
        </w:rPr>
        <w:t xml:space="preserve">d’engager un travail de révision des lignes directrices contenues dans la </w:t>
      </w:r>
      <w:r w:rsidR="001F7962">
        <w:rPr>
          <w:lang w:val="fr-CH" w:eastAsia="zh-CN"/>
        </w:rPr>
        <w:t xml:space="preserve">recommandation </w:t>
      </w:r>
      <w:r w:rsidRPr="00EE6B6E">
        <w:rPr>
          <w:lang w:val="fr-CH" w:eastAsia="zh-CN"/>
        </w:rPr>
        <w:t>UIT-T F.790 pour prendre en compte les spécificités liées aux obstacles dus à l’analphabétisme ;</w:t>
      </w:r>
    </w:p>
    <w:p w:rsidR="00EE6B6E" w:rsidRPr="00EE6B6E" w:rsidRDefault="00EE6B6E" w:rsidP="002E68E7">
      <w:pPr>
        <w:numPr>
          <w:ilvl w:val="0"/>
          <w:numId w:val="32"/>
        </w:numPr>
        <w:overflowPunct w:val="0"/>
        <w:autoSpaceDE w:val="0"/>
        <w:autoSpaceDN w:val="0"/>
        <w:adjustRightInd w:val="0"/>
        <w:ind w:left="567" w:hanging="567"/>
        <w:textAlignment w:val="baseline"/>
        <w:rPr>
          <w:lang w:val="fr-CH" w:eastAsia="zh-CN"/>
        </w:rPr>
      </w:pPr>
      <w:r w:rsidRPr="00EE6B6E">
        <w:rPr>
          <w:lang w:val="fr-CH" w:eastAsia="zh-CN"/>
        </w:rPr>
        <w:t>d’œuvrer pour la réduction l’analphabétisme par  l’utilisation des produits et services du multimédia.</w:t>
      </w:r>
    </w:p>
    <w:p w:rsidR="002E68E7" w:rsidRDefault="002E68E7" w:rsidP="002E68E7">
      <w:pPr>
        <w:pStyle w:val="Heading1"/>
        <w:numPr>
          <w:ilvl w:val="0"/>
          <w:numId w:val="0"/>
        </w:numPr>
        <w:ind w:left="432" w:hanging="432"/>
        <w:rPr>
          <w:lang w:val="fr-FR"/>
        </w:rPr>
      </w:pPr>
      <w:r>
        <w:rPr>
          <w:lang w:val="fr-FR"/>
        </w:rPr>
        <w:t>Reference</w:t>
      </w:r>
    </w:p>
    <w:p w:rsidR="001F7962" w:rsidRDefault="002E68E7" w:rsidP="002E68E7">
      <w:pPr>
        <w:overflowPunct w:val="0"/>
        <w:autoSpaceDE w:val="0"/>
        <w:autoSpaceDN w:val="0"/>
        <w:adjustRightInd w:val="0"/>
        <w:ind w:left="567" w:hanging="567"/>
        <w:textAlignment w:val="baseline"/>
        <w:rPr>
          <w:lang w:val="fr-FR"/>
        </w:rPr>
      </w:pPr>
      <w:r>
        <w:rPr>
          <w:lang w:val="fr-FR"/>
        </w:rPr>
        <w:t>[1]</w:t>
      </w:r>
      <w:r>
        <w:rPr>
          <w:lang w:val="fr-FR"/>
        </w:rPr>
        <w:tab/>
      </w:r>
      <w:r w:rsidR="001F7962" w:rsidRPr="001F7962">
        <w:rPr>
          <w:i/>
          <w:iCs/>
          <w:lang w:val="fr-FR"/>
        </w:rPr>
        <w:t>L'alphabétisation, facteur de paix et de développement au 21e siècle, selon l'UNESCO</w:t>
      </w:r>
      <w:r w:rsidR="001F7962">
        <w:rPr>
          <w:lang w:val="fr-FR"/>
        </w:rPr>
        <w:t xml:space="preserve">, </w:t>
      </w:r>
      <w:hyperlink r:id="rId10" w:anchor=".UjcjtH-X9RG" w:history="1">
        <w:r w:rsidR="001F7962" w:rsidRPr="00093E49">
          <w:rPr>
            <w:rStyle w:val="Hyperlink"/>
            <w:lang w:val="fr-FR"/>
          </w:rPr>
          <w:t>http://www.un.org/apps/newsFr/storyF.asp?NewsID=31002&amp;Cr=UNESCO&amp;Cr1=#.UjcjtH-X9RG</w:t>
        </w:r>
      </w:hyperlink>
    </w:p>
    <w:p w:rsidR="002E68E7" w:rsidRDefault="001F7962" w:rsidP="002E68E7">
      <w:pPr>
        <w:overflowPunct w:val="0"/>
        <w:autoSpaceDE w:val="0"/>
        <w:autoSpaceDN w:val="0"/>
        <w:adjustRightInd w:val="0"/>
        <w:ind w:left="567" w:hanging="567"/>
        <w:textAlignment w:val="baseline"/>
        <w:rPr>
          <w:lang w:val="fr-FR"/>
        </w:rPr>
      </w:pPr>
      <w:r>
        <w:rPr>
          <w:lang w:val="fr-FR"/>
        </w:rPr>
        <w:t>[2]</w:t>
      </w:r>
      <w:r>
        <w:rPr>
          <w:lang w:val="fr-FR"/>
        </w:rPr>
        <w:tab/>
      </w:r>
      <w:r w:rsidR="002E68E7" w:rsidRPr="002E68E7">
        <w:rPr>
          <w:i/>
          <w:iCs/>
          <w:lang w:val="fr-FR"/>
        </w:rPr>
        <w:t>Tendances récentes et situation actuelle de l'éducation et de la formation des adultes (</w:t>
      </w:r>
      <w:proofErr w:type="spellStart"/>
      <w:r w:rsidR="002E68E7" w:rsidRPr="002E68E7">
        <w:rPr>
          <w:i/>
          <w:iCs/>
          <w:lang w:val="fr-FR"/>
        </w:rPr>
        <w:t>EdFoA</w:t>
      </w:r>
      <w:proofErr w:type="spellEnd"/>
      <w:r w:rsidR="002E68E7" w:rsidRPr="002E68E7">
        <w:rPr>
          <w:i/>
          <w:iCs/>
          <w:lang w:val="fr-FR"/>
        </w:rPr>
        <w:t>)</w:t>
      </w:r>
      <w:r w:rsidR="002E68E7">
        <w:rPr>
          <w:lang w:val="fr-FR"/>
        </w:rPr>
        <w:t xml:space="preserve">, Maroc, mars 2008, </w:t>
      </w:r>
      <w:hyperlink r:id="rId11" w:history="1">
        <w:r w:rsidR="002E68E7" w:rsidRPr="00093E49">
          <w:rPr>
            <w:rStyle w:val="Hyperlink"/>
            <w:lang w:val="fr-FR"/>
          </w:rPr>
          <w:t>http://www.unesco.org/fileadmin/MULTIMEDIA/</w:t>
        </w:r>
        <w:r w:rsidR="002E68E7">
          <w:rPr>
            <w:rStyle w:val="Hyperlink"/>
            <w:lang w:val="fr-FR"/>
          </w:rPr>
          <w:t>‌</w:t>
        </w:r>
        <w:r w:rsidR="002E68E7" w:rsidRPr="00093E49">
          <w:rPr>
            <w:rStyle w:val="Hyperlink"/>
            <w:lang w:val="fr-FR"/>
          </w:rPr>
          <w:t>INSTITUTES/UIL/confintea/pdf/National_Reports/Arab%20States/Morocco.pdf</w:t>
        </w:r>
      </w:hyperlink>
    </w:p>
    <w:p w:rsidR="003429F2" w:rsidRPr="00A92F8B" w:rsidRDefault="003F1491" w:rsidP="003F1491">
      <w:pPr>
        <w:jc w:val="center"/>
        <w:rPr>
          <w:lang w:val="fr-FR"/>
        </w:rPr>
      </w:pPr>
      <w:r w:rsidRPr="00A92F8B">
        <w:rPr>
          <w:lang w:val="fr-FR"/>
        </w:rPr>
        <w:t>______________</w:t>
      </w:r>
    </w:p>
    <w:sectPr w:rsidR="003429F2" w:rsidRPr="00A92F8B" w:rsidSect="006B3D04">
      <w:headerReference w:type="even" r:id="rId12"/>
      <w:headerReference w:type="default" r:id="rId13"/>
      <w:footerReference w:type="even" r:id="rId14"/>
      <w:footerReference w:type="default" r:id="rId15"/>
      <w:headerReference w:type="first" r:id="rId16"/>
      <w:footerReference w:type="first" r:id="rId17"/>
      <w:pgSz w:w="11907" w:h="16840" w:code="9"/>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AA" w:rsidRDefault="00BD33AA" w:rsidP="00EE6B6E">
      <w:pPr>
        <w:spacing w:before="0"/>
      </w:pPr>
      <w:r>
        <w:separator/>
      </w:r>
    </w:p>
  </w:endnote>
  <w:endnote w:type="continuationSeparator" w:id="0">
    <w:p w:rsidR="00BD33AA" w:rsidRDefault="00BD33AA" w:rsidP="00EE6B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67" w:rsidRDefault="000738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D04" w:rsidRPr="006B3D04" w:rsidRDefault="006B3D04" w:rsidP="006B3D04">
    <w:pPr>
      <w:pStyle w:val="Footer"/>
      <w:rPr>
        <w:sz w:val="16"/>
        <w:lang w:val="fr-CH"/>
      </w:rPr>
    </w:pPr>
    <w:r w:rsidRPr="006B3D04">
      <w:rPr>
        <w:sz w:val="16"/>
        <w:lang w:val="fr-CH"/>
      </w:rPr>
      <w:t>ITU-T\COM-T\COM16\C\281E.DOC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961"/>
      <w:gridCol w:w="3345"/>
    </w:tblGrid>
    <w:tr w:rsidR="006B3D04" w:rsidRPr="00A717C0" w:rsidTr="006B3D04">
      <w:trPr>
        <w:cantSplit/>
        <w:trHeight w:val="204"/>
        <w:jc w:val="center"/>
      </w:trPr>
      <w:tc>
        <w:tcPr>
          <w:tcW w:w="1617" w:type="dxa"/>
          <w:tcBorders>
            <w:top w:val="single" w:sz="12" w:space="0" w:color="auto"/>
          </w:tcBorders>
        </w:tcPr>
        <w:p w:rsidR="006B3D04" w:rsidRPr="006B3D04" w:rsidRDefault="006B3D04" w:rsidP="00184173">
          <w:pPr>
            <w:rPr>
              <w:b/>
              <w:bCs/>
              <w:sz w:val="22"/>
              <w:lang w:val="fr-FR"/>
            </w:rPr>
          </w:pPr>
          <w:bookmarkStart w:id="11" w:name="dcontact"/>
          <w:bookmarkStart w:id="12" w:name="dcontent1" w:colFirst="1" w:colLast="1"/>
          <w:r w:rsidRPr="006B3D04">
            <w:rPr>
              <w:b/>
              <w:bCs/>
              <w:sz w:val="22"/>
              <w:lang w:val="fr-FR"/>
            </w:rPr>
            <w:t>Contact:</w:t>
          </w:r>
        </w:p>
      </w:tc>
      <w:tc>
        <w:tcPr>
          <w:tcW w:w="4961" w:type="dxa"/>
          <w:tcBorders>
            <w:top w:val="single" w:sz="12" w:space="0" w:color="auto"/>
          </w:tcBorders>
        </w:tcPr>
        <w:p w:rsidR="006B3D04" w:rsidRPr="006B3D04" w:rsidRDefault="006B3D04" w:rsidP="00184173">
          <w:pPr>
            <w:rPr>
              <w:sz w:val="22"/>
              <w:lang w:val="fr-FR"/>
            </w:rPr>
          </w:pPr>
          <w:r w:rsidRPr="006B3D04">
            <w:rPr>
              <w:sz w:val="22"/>
              <w:lang w:val="fr-FR"/>
            </w:rPr>
            <w:t xml:space="preserve">M. Romain A. </w:t>
          </w:r>
          <w:proofErr w:type="spellStart"/>
          <w:r w:rsidRPr="006B3D04">
            <w:rPr>
              <w:sz w:val="22"/>
              <w:lang w:val="fr-FR"/>
            </w:rPr>
            <w:t>Houéhou</w:t>
          </w:r>
          <w:proofErr w:type="spellEnd"/>
          <w:r w:rsidRPr="006B3D04">
            <w:rPr>
              <w:sz w:val="22"/>
              <w:lang w:val="fr-FR"/>
            </w:rPr>
            <w:t xml:space="preserve">, </w:t>
          </w:r>
          <w:r w:rsidRPr="006B3D04">
            <w:rPr>
              <w:sz w:val="22"/>
              <w:lang w:val="fr-FR"/>
            </w:rPr>
            <w:br/>
            <w:t>Réseau des Consommateurs Africains des TIC (</w:t>
          </w:r>
          <w:proofErr w:type="spellStart"/>
          <w:r w:rsidRPr="006B3D04">
            <w:rPr>
              <w:sz w:val="22"/>
              <w:lang w:val="fr-FR"/>
            </w:rPr>
            <w:t>RéCATIC</w:t>
          </w:r>
          <w:proofErr w:type="spellEnd"/>
          <w:proofErr w:type="gramStart"/>
          <w:r w:rsidRPr="006B3D04">
            <w:rPr>
              <w:sz w:val="22"/>
              <w:lang w:val="fr-FR"/>
            </w:rPr>
            <w:t>)</w:t>
          </w:r>
          <w:proofErr w:type="gramEnd"/>
          <w:r w:rsidRPr="006B3D04">
            <w:rPr>
              <w:sz w:val="22"/>
              <w:lang w:val="fr-FR"/>
            </w:rPr>
            <w:br/>
            <w:t>Bénin</w:t>
          </w:r>
        </w:p>
      </w:tc>
      <w:tc>
        <w:tcPr>
          <w:tcW w:w="3345" w:type="dxa"/>
          <w:tcBorders>
            <w:top w:val="single" w:sz="12" w:space="0" w:color="auto"/>
          </w:tcBorders>
        </w:tcPr>
        <w:p w:rsidR="006B3D04" w:rsidRPr="006B3D04" w:rsidRDefault="006B3D04" w:rsidP="006B3D04">
          <w:pPr>
            <w:tabs>
              <w:tab w:val="left" w:pos="737"/>
            </w:tabs>
            <w:rPr>
              <w:sz w:val="22"/>
              <w:lang w:val="fr-CH"/>
            </w:rPr>
          </w:pPr>
          <w:r w:rsidRPr="006B3D04">
            <w:rPr>
              <w:sz w:val="22"/>
              <w:lang w:val="fr-CH"/>
            </w:rPr>
            <w:t xml:space="preserve">Tél: </w:t>
          </w:r>
          <w:r w:rsidRPr="006B3D04">
            <w:rPr>
              <w:sz w:val="22"/>
              <w:lang w:val="fr-CH"/>
            </w:rPr>
            <w:tab/>
            <w:t>+229 21 352458</w:t>
          </w:r>
          <w:r w:rsidRPr="006B3D04">
            <w:rPr>
              <w:sz w:val="22"/>
              <w:lang w:val="fr-CH"/>
            </w:rPr>
            <w:br/>
            <w:t>Fax :</w:t>
          </w:r>
          <w:r w:rsidRPr="006B3D04">
            <w:rPr>
              <w:sz w:val="22"/>
              <w:lang w:val="fr-CH"/>
            </w:rPr>
            <w:tab/>
            <w:t>+229 21 382873</w:t>
          </w:r>
          <w:r w:rsidRPr="006B3D04">
            <w:rPr>
              <w:sz w:val="22"/>
              <w:lang w:val="fr-CH"/>
            </w:rPr>
            <w:br/>
            <w:t>Email:</w:t>
          </w:r>
          <w:r w:rsidRPr="006B3D04">
            <w:rPr>
              <w:sz w:val="22"/>
              <w:lang w:val="fr-CH"/>
            </w:rPr>
            <w:tab/>
          </w:r>
          <w:hyperlink r:id="rId1" w:history="1">
            <w:r w:rsidRPr="006B3D04">
              <w:rPr>
                <w:rStyle w:val="Hyperlink"/>
                <w:sz w:val="22"/>
                <w:lang w:val="fr-CH"/>
              </w:rPr>
              <w:t>abile0411@gmail.com</w:t>
            </w:r>
          </w:hyperlink>
          <w:r w:rsidRPr="006B3D04">
            <w:rPr>
              <w:sz w:val="22"/>
              <w:lang w:val="fr-CH"/>
            </w:rPr>
            <w:t xml:space="preserve"> </w:t>
          </w:r>
        </w:p>
      </w:tc>
    </w:tr>
    <w:bookmarkEnd w:id="11"/>
    <w:bookmarkEnd w:id="12"/>
    <w:tr w:rsidR="006B3D04" w:rsidRPr="006B3D04" w:rsidTr="006B3D0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B3D04" w:rsidRPr="006B3D04" w:rsidRDefault="006B3D04" w:rsidP="006B3D04">
          <w:pPr>
            <w:spacing w:before="0"/>
            <w:rPr>
              <w:sz w:val="18"/>
            </w:rPr>
          </w:pPr>
          <w:r w:rsidRPr="006B3D04">
            <w:rPr>
              <w:b/>
              <w:bCs/>
              <w:sz w:val="18"/>
            </w:rPr>
            <w:t>Attention:</w:t>
          </w:r>
          <w:r w:rsidRPr="006B3D04">
            <w:rPr>
              <w:sz w:val="18"/>
            </w:rPr>
            <w:t xml:space="preserve"> This is not a publication made available to the public, but </w:t>
          </w:r>
          <w:r w:rsidRPr="006B3D04">
            <w:rPr>
              <w:b/>
              <w:bCs/>
              <w:sz w:val="18"/>
            </w:rPr>
            <w:t>an internal ITU-T Document</w:t>
          </w:r>
          <w:r w:rsidRPr="006B3D0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B3D04" w:rsidRPr="006B3D04" w:rsidRDefault="006B3D04" w:rsidP="006B3D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AA" w:rsidRDefault="00BD33AA" w:rsidP="00EE6B6E">
      <w:pPr>
        <w:spacing w:before="0"/>
      </w:pPr>
      <w:r>
        <w:separator/>
      </w:r>
    </w:p>
  </w:footnote>
  <w:footnote w:type="continuationSeparator" w:id="0">
    <w:p w:rsidR="00BD33AA" w:rsidRDefault="00BD33AA" w:rsidP="00EE6B6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3867" w:rsidRDefault="000738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D04" w:rsidRPr="006B3D04" w:rsidRDefault="006B3D04" w:rsidP="006B3D04">
    <w:pPr>
      <w:pStyle w:val="Header"/>
      <w:jc w:val="center"/>
      <w:rPr>
        <w:sz w:val="18"/>
      </w:rPr>
    </w:pPr>
    <w:r w:rsidRPr="006B3D04">
      <w:rPr>
        <w:sz w:val="18"/>
      </w:rPr>
      <w:t xml:space="preserve">- </w:t>
    </w:r>
    <w:r w:rsidRPr="006B3D04">
      <w:rPr>
        <w:sz w:val="18"/>
      </w:rPr>
      <w:fldChar w:fldCharType="begin"/>
    </w:r>
    <w:r w:rsidRPr="006B3D04">
      <w:rPr>
        <w:sz w:val="18"/>
      </w:rPr>
      <w:instrText xml:space="preserve"> PAGE  \* MERGEFORMAT </w:instrText>
    </w:r>
    <w:r w:rsidRPr="006B3D04">
      <w:rPr>
        <w:sz w:val="18"/>
      </w:rPr>
      <w:fldChar w:fldCharType="separate"/>
    </w:r>
    <w:r w:rsidR="00073867">
      <w:rPr>
        <w:noProof/>
        <w:sz w:val="18"/>
      </w:rPr>
      <w:t>3</w:t>
    </w:r>
    <w:r w:rsidRPr="006B3D04">
      <w:rPr>
        <w:sz w:val="18"/>
      </w:rPr>
      <w:fldChar w:fldCharType="end"/>
    </w:r>
    <w:r w:rsidRPr="006B3D04">
      <w:rPr>
        <w:sz w:val="18"/>
      </w:rPr>
      <w:t xml:space="preserve"> -</w:t>
    </w:r>
  </w:p>
  <w:p w:rsidR="006B3D04" w:rsidRPr="006B3D04" w:rsidRDefault="006B3D04" w:rsidP="006B3D04">
    <w:pPr>
      <w:pStyle w:val="Header"/>
      <w:spacing w:after="240"/>
      <w:jc w:val="center"/>
      <w:rPr>
        <w:sz w:val="18"/>
      </w:rPr>
    </w:pPr>
    <w:r w:rsidRPr="006B3D04">
      <w:rPr>
        <w:sz w:val="18"/>
      </w:rPr>
      <w:fldChar w:fldCharType="begin"/>
    </w:r>
    <w:r w:rsidRPr="006B3D04">
      <w:rPr>
        <w:sz w:val="18"/>
      </w:rPr>
      <w:instrText xml:space="preserve"> STYLEREF  Docnumber  </w:instrText>
    </w:r>
    <w:r w:rsidRPr="006B3D04">
      <w:rPr>
        <w:sz w:val="18"/>
      </w:rPr>
      <w:fldChar w:fldCharType="separate"/>
    </w:r>
    <w:r w:rsidR="00073867">
      <w:rPr>
        <w:noProof/>
        <w:sz w:val="18"/>
      </w:rPr>
      <w:t>COM 16 – C 281 – F</w:t>
    </w:r>
    <w:r w:rsidRPr="006B3D04">
      <w:rPr>
        <w:sz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4D7" w:rsidRDefault="009714D7" w:rsidP="009714D7">
    <w:pPr>
      <w:pStyle w:val="Header"/>
      <w:spacing w:after="240"/>
      <w:jc w:val="center"/>
      <w:rPr>
        <w:rFonts w:eastAsia="Malgun Gothic"/>
        <w:bCs/>
        <w:sz w:val="20"/>
      </w:rPr>
    </w:pPr>
    <w:r>
      <w:rPr>
        <w:rFonts w:eastAsia="Malgun Gothic"/>
        <w:bCs/>
        <w:sz w:val="20"/>
      </w:rPr>
      <w:t>A</w:t>
    </w:r>
    <w:r w:rsidR="00073867">
      <w:rPr>
        <w:rFonts w:eastAsia="Malgun Gothic"/>
        <w:bCs/>
        <w:sz w:val="20"/>
      </w:rPr>
      <w:t>ttachment 1</w:t>
    </w:r>
    <w:r>
      <w:rPr>
        <w:rFonts w:eastAsia="Malgun Gothic"/>
        <w:bCs/>
        <w:sz w:val="20"/>
      </w:rPr>
      <w:t xml:space="preserve"> to</w:t>
    </w:r>
    <w:r>
      <w:rPr>
        <w:rFonts w:eastAsia="Malgun Gothic"/>
        <w:bCs/>
        <w:sz w:val="20"/>
      </w:rPr>
      <w:br/>
      <w:t>COM16-LS-58</w:t>
    </w:r>
    <w:r w:rsidR="00073867">
      <w:rPr>
        <w:rFonts w:eastAsia="Malgun Gothic"/>
        <w:bCs/>
        <w:sz w:val="20"/>
      </w:rPr>
      <w:br/>
      <w:t xml:space="preserve">(C.281 </w:t>
    </w:r>
    <w:r w:rsidR="00073867">
      <w:rPr>
        <w:rFonts w:eastAsia="Malgun Gothic"/>
        <w:bCs/>
        <w:sz w:val="20"/>
      </w:rPr>
      <w:t>F)</w:t>
    </w:r>
    <w:bookmarkStart w:id="10" w:name="_GoBack"/>
    <w:bookmarkEnd w:id="10"/>
  </w:p>
  <w:p w:rsidR="009714D7" w:rsidRDefault="009714D7" w:rsidP="009714D7">
    <w:pPr>
      <w:pStyle w:val="Head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3269A9"/>
    <w:multiLevelType w:val="hybridMultilevel"/>
    <w:tmpl w:val="806AE706"/>
    <w:lvl w:ilvl="0" w:tplc="82300B24">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D94A5F"/>
    <w:multiLevelType w:val="hybridMultilevel"/>
    <w:tmpl w:val="B9D49E8A"/>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3B9234A"/>
    <w:multiLevelType w:val="hybridMultilevel"/>
    <w:tmpl w:val="7B26E248"/>
    <w:lvl w:ilvl="0" w:tplc="FE3022FC">
      <w:start w:val="1"/>
      <w:numFmt w:val="upperRoman"/>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4">
    <w:nsid w:val="245624CD"/>
    <w:multiLevelType w:val="hybridMultilevel"/>
    <w:tmpl w:val="FF142FF0"/>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6A95AC3"/>
    <w:multiLevelType w:val="hybridMultilevel"/>
    <w:tmpl w:val="C10A48A0"/>
    <w:lvl w:ilvl="0" w:tplc="B69609A0">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AF6ACF"/>
    <w:multiLevelType w:val="hybridMultilevel"/>
    <w:tmpl w:val="CF16234A"/>
    <w:lvl w:ilvl="0" w:tplc="0409000F">
      <w:start w:val="1"/>
      <w:numFmt w:val="decimal"/>
      <w:lvlText w:val="%1."/>
      <w:lvlJc w:val="left"/>
      <w:pPr>
        <w:ind w:left="1080" w:hanging="72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nsid w:val="5E40105D"/>
    <w:multiLevelType w:val="hybridMultilevel"/>
    <w:tmpl w:val="EB247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764587"/>
    <w:multiLevelType w:val="hybridMultilevel"/>
    <w:tmpl w:val="FA5AF9EC"/>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662158C5"/>
    <w:multiLevelType w:val="hybridMultilevel"/>
    <w:tmpl w:val="560C9480"/>
    <w:lvl w:ilvl="0" w:tplc="82300B24">
      <w:start w:val="1"/>
      <w:numFmt w:val="bullet"/>
      <w:lvlRestart w:val="0"/>
      <w:lvlText w:val="–"/>
      <w:lvlJc w:val="left"/>
      <w:pPr>
        <w:ind w:left="720" w:hanging="363"/>
      </w:pPr>
      <w:rPr>
        <w:rFonts w:ascii="Times New Roman" w:hAnsi="Times New Roman" w:cs="Times New Roman" w:hint="default"/>
      </w:rPr>
    </w:lvl>
    <w:lvl w:ilvl="1" w:tplc="7A1CEA08">
      <w:numFmt w:val="bullet"/>
      <w:lvlText w:val="-"/>
      <w:lvlJc w:val="left"/>
      <w:pPr>
        <w:ind w:left="1440" w:hanging="360"/>
      </w:pPr>
      <w:rPr>
        <w:rFonts w:ascii="Calibri" w:eastAsiaTheme="minorEastAsia" w:hAnsi="Calibri" w:cs="Times New Roman" w:hint="default"/>
        <w:color w:val="000000"/>
        <w:sz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9757F8"/>
    <w:multiLevelType w:val="hybridMultilevel"/>
    <w:tmpl w:val="1660B310"/>
    <w:lvl w:ilvl="0" w:tplc="7EF4FF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726C6F6A"/>
    <w:multiLevelType w:val="hybridMultilevel"/>
    <w:tmpl w:val="0336702A"/>
    <w:lvl w:ilvl="0" w:tplc="82300B24">
      <w:start w:val="1"/>
      <w:numFmt w:val="bullet"/>
      <w:lvlRestart w:val="0"/>
      <w:lvlText w:val="–"/>
      <w:lvlJc w:val="left"/>
      <w:pPr>
        <w:ind w:left="363" w:hanging="363"/>
      </w:pPr>
      <w:rPr>
        <w:rFonts w:ascii="Times New Roman" w:hAnsi="Times New Roman" w:cs="Times New Roman" w:hint="default"/>
      </w:rPr>
    </w:lvl>
    <w:lvl w:ilvl="1" w:tplc="72A83B48">
      <w:numFmt w:val="bullet"/>
      <w:lvlText w:val="-"/>
      <w:lvlJc w:val="left"/>
      <w:pPr>
        <w:ind w:left="1083" w:hanging="360"/>
      </w:pPr>
      <w:rPr>
        <w:rFonts w:ascii="Calibri" w:eastAsiaTheme="minorEastAsia" w:hAnsi="Calibri" w:cs="Times New Roman" w:hint="default"/>
        <w:color w:val="000000"/>
        <w:sz w:val="28"/>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41F201A"/>
    <w:multiLevelType w:val="hybridMultilevel"/>
    <w:tmpl w:val="5D027D94"/>
    <w:lvl w:ilvl="0" w:tplc="82300B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738752E"/>
    <w:multiLevelType w:val="hybridMultilevel"/>
    <w:tmpl w:val="60F63104"/>
    <w:lvl w:ilvl="0" w:tplc="82300B24">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0"/>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8"/>
  </w:num>
  <w:num w:numId="21">
    <w:abstractNumId w:val="9"/>
  </w:num>
  <w:num w:numId="22">
    <w:abstractNumId w:val="10"/>
  </w:num>
  <w:num w:numId="23">
    <w:abstractNumId w:val="13"/>
  </w:num>
  <w:num w:numId="24">
    <w:abstractNumId w:val="5"/>
  </w:num>
  <w:num w:numId="25">
    <w:abstractNumId w:val="12"/>
  </w:num>
  <w:num w:numId="26">
    <w:abstractNumId w:val="1"/>
  </w:num>
  <w:num w:numId="27">
    <w:abstractNumId w:val="4"/>
  </w:num>
  <w:num w:numId="28">
    <w:abstractNumId w:val="14"/>
  </w:num>
  <w:num w:numId="29">
    <w:abstractNumId w:val="2"/>
  </w:num>
  <w:num w:numId="30">
    <w:abstractNumId w:val="3"/>
  </w:num>
  <w:num w:numId="31">
    <w:abstractNumId w:val="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5F5"/>
    <w:rsid w:val="000002CE"/>
    <w:rsid w:val="00000339"/>
    <w:rsid w:val="00000FA8"/>
    <w:rsid w:val="0001104D"/>
    <w:rsid w:val="00012EB5"/>
    <w:rsid w:val="00017655"/>
    <w:rsid w:val="00017FE7"/>
    <w:rsid w:val="00022B29"/>
    <w:rsid w:val="00025502"/>
    <w:rsid w:val="00027A32"/>
    <w:rsid w:val="00030DBC"/>
    <w:rsid w:val="0003117B"/>
    <w:rsid w:val="0004493F"/>
    <w:rsid w:val="00050A24"/>
    <w:rsid w:val="00055464"/>
    <w:rsid w:val="0006330F"/>
    <w:rsid w:val="00063556"/>
    <w:rsid w:val="000661D3"/>
    <w:rsid w:val="00073867"/>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593"/>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7962"/>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68E7"/>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1491"/>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4F5ADC"/>
    <w:rsid w:val="00500170"/>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40D5"/>
    <w:rsid w:val="0057414A"/>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2198"/>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3D04"/>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3C8F"/>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14D7"/>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7C0"/>
    <w:rsid w:val="00A71A73"/>
    <w:rsid w:val="00A72130"/>
    <w:rsid w:val="00A730AE"/>
    <w:rsid w:val="00A74048"/>
    <w:rsid w:val="00A74697"/>
    <w:rsid w:val="00A74ED9"/>
    <w:rsid w:val="00A76ABC"/>
    <w:rsid w:val="00A77A81"/>
    <w:rsid w:val="00A81DD7"/>
    <w:rsid w:val="00A90A92"/>
    <w:rsid w:val="00A91B6A"/>
    <w:rsid w:val="00A92F8B"/>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3AA"/>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773EC"/>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E6B6E"/>
    <w:rsid w:val="00EF23EE"/>
    <w:rsid w:val="00EF32A4"/>
    <w:rsid w:val="00EF39B8"/>
    <w:rsid w:val="00EF3E94"/>
    <w:rsid w:val="00EF591D"/>
    <w:rsid w:val="00EF65F5"/>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E7"/>
    <w:pPr>
      <w:spacing w:before="120"/>
    </w:pPr>
    <w:rPr>
      <w:sz w:val="24"/>
      <w:szCs w:val="24"/>
      <w:lang w:val="en-GB" w:eastAsia="ja-JP"/>
    </w:rPr>
  </w:style>
  <w:style w:type="paragraph" w:styleId="Heading1">
    <w:name w:val="heading 1"/>
    <w:basedOn w:val="Normal"/>
    <w:next w:val="Normal"/>
    <w:link w:val="Heading1Char"/>
    <w:qFormat/>
    <w:rsid w:val="003F1491"/>
    <w:pPr>
      <w:keepNext/>
      <w:numPr>
        <w:numId w:val="19"/>
      </w:numPr>
      <w:spacing w:before="240" w:after="60"/>
      <w:outlineLvl w:val="0"/>
    </w:pPr>
    <w:rPr>
      <w:rFonts w:cs="Arial"/>
      <w:b/>
      <w:bCs/>
      <w:kern w:val="32"/>
      <w:szCs w:val="32"/>
    </w:rPr>
  </w:style>
  <w:style w:type="paragraph" w:styleId="Heading2">
    <w:name w:val="heading 2"/>
    <w:basedOn w:val="Normal"/>
    <w:next w:val="Normal"/>
    <w:link w:val="Heading2Char"/>
    <w:qFormat/>
    <w:rsid w:val="003F1491"/>
    <w:pPr>
      <w:keepNext/>
      <w:numPr>
        <w:ilvl w:val="1"/>
        <w:numId w:val="19"/>
      </w:numPr>
      <w:spacing w:before="240" w:after="60"/>
      <w:outlineLvl w:val="1"/>
    </w:pPr>
    <w:rPr>
      <w:rFonts w:cs="Arial"/>
      <w:b/>
      <w:bCs/>
      <w:iCs/>
      <w:szCs w:val="28"/>
    </w:rPr>
  </w:style>
  <w:style w:type="paragraph" w:styleId="Heading3">
    <w:name w:val="heading 3"/>
    <w:basedOn w:val="Normal"/>
    <w:next w:val="Normal"/>
    <w:link w:val="Heading3Char"/>
    <w:qFormat/>
    <w:rsid w:val="003F1491"/>
    <w:pPr>
      <w:keepNext/>
      <w:numPr>
        <w:ilvl w:val="2"/>
        <w:numId w:val="19"/>
      </w:numPr>
      <w:spacing w:before="240" w:after="60"/>
      <w:outlineLvl w:val="2"/>
    </w:pPr>
    <w:rPr>
      <w:rFonts w:cs="Arial"/>
      <w:b/>
      <w:bCs/>
      <w:szCs w:val="26"/>
    </w:rPr>
  </w:style>
  <w:style w:type="paragraph" w:styleId="Heading4">
    <w:name w:val="heading 4"/>
    <w:basedOn w:val="Normal"/>
    <w:next w:val="Normal"/>
    <w:link w:val="Heading4Char"/>
    <w:qFormat/>
    <w:rsid w:val="003F1491"/>
    <w:pPr>
      <w:keepNext/>
      <w:numPr>
        <w:ilvl w:val="3"/>
        <w:numId w:val="19"/>
      </w:numPr>
      <w:spacing w:before="240" w:after="60"/>
      <w:outlineLvl w:val="3"/>
    </w:pPr>
    <w:rPr>
      <w:b/>
      <w:bCs/>
      <w:szCs w:val="28"/>
    </w:rPr>
  </w:style>
  <w:style w:type="paragraph" w:styleId="Heading5">
    <w:name w:val="heading 5"/>
    <w:basedOn w:val="Normal"/>
    <w:next w:val="Normal"/>
    <w:link w:val="Heading5Char"/>
    <w:qFormat/>
    <w:rsid w:val="003F1491"/>
    <w:pPr>
      <w:numPr>
        <w:ilvl w:val="4"/>
        <w:numId w:val="19"/>
      </w:numPr>
      <w:spacing w:before="240" w:after="60"/>
      <w:outlineLvl w:val="4"/>
    </w:pPr>
    <w:rPr>
      <w:b/>
      <w:bCs/>
      <w:i/>
      <w:iCs/>
      <w:szCs w:val="26"/>
    </w:rPr>
  </w:style>
  <w:style w:type="paragraph" w:styleId="Heading6">
    <w:name w:val="heading 6"/>
    <w:basedOn w:val="Normal"/>
    <w:next w:val="Normal"/>
    <w:link w:val="Heading6Char"/>
    <w:qFormat/>
    <w:rsid w:val="003F1491"/>
    <w:pPr>
      <w:numPr>
        <w:ilvl w:val="5"/>
        <w:numId w:val="19"/>
      </w:numPr>
      <w:spacing w:before="240" w:after="60"/>
      <w:outlineLvl w:val="5"/>
    </w:pPr>
    <w:rPr>
      <w:b/>
      <w:bCs/>
      <w:szCs w:val="22"/>
    </w:rPr>
  </w:style>
  <w:style w:type="paragraph" w:styleId="Heading7">
    <w:name w:val="heading 7"/>
    <w:basedOn w:val="Normal"/>
    <w:next w:val="Normal"/>
    <w:link w:val="Heading7Char"/>
    <w:qFormat/>
    <w:rsid w:val="003F1491"/>
    <w:pPr>
      <w:numPr>
        <w:ilvl w:val="6"/>
        <w:numId w:val="19"/>
      </w:numPr>
      <w:spacing w:before="240" w:after="60"/>
      <w:outlineLvl w:val="6"/>
    </w:pPr>
  </w:style>
  <w:style w:type="paragraph" w:styleId="Heading8">
    <w:name w:val="heading 8"/>
    <w:basedOn w:val="Normal"/>
    <w:next w:val="Normal"/>
    <w:link w:val="Heading8Char"/>
    <w:qFormat/>
    <w:rsid w:val="003F1491"/>
    <w:pPr>
      <w:numPr>
        <w:ilvl w:val="7"/>
        <w:numId w:val="19"/>
      </w:numPr>
      <w:spacing w:before="240" w:after="60"/>
      <w:outlineLvl w:val="7"/>
    </w:pPr>
    <w:rPr>
      <w:i/>
      <w:iCs/>
    </w:rPr>
  </w:style>
  <w:style w:type="paragraph" w:styleId="Heading9">
    <w:name w:val="heading 9"/>
    <w:basedOn w:val="Normal"/>
    <w:next w:val="Normal"/>
    <w:link w:val="Heading9Char"/>
    <w:qFormat/>
    <w:rsid w:val="003F1491"/>
    <w:pPr>
      <w:numPr>
        <w:ilvl w:val="8"/>
        <w:numId w:val="1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2E68E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2E68E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2E68E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3F1491"/>
    <w:rPr>
      <w:rFonts w:cs="Arial"/>
      <w:b/>
      <w:bCs/>
      <w:kern w:val="32"/>
      <w:sz w:val="24"/>
      <w:szCs w:val="32"/>
      <w:lang w:val="en-GB" w:eastAsia="ja-JP"/>
    </w:rPr>
  </w:style>
  <w:style w:type="paragraph" w:customStyle="1" w:styleId="Heading1Centered">
    <w:name w:val="Heading 1 Centered"/>
    <w:basedOn w:val="Heading1"/>
    <w:rsid w:val="003F149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3F1491"/>
    <w:rPr>
      <w:rFonts w:cs="Arial"/>
      <w:b/>
      <w:bCs/>
      <w:iCs/>
      <w:sz w:val="24"/>
      <w:szCs w:val="28"/>
      <w:lang w:val="en-GB" w:eastAsia="ja-JP"/>
    </w:rPr>
  </w:style>
  <w:style w:type="character" w:customStyle="1" w:styleId="Heading3Char">
    <w:name w:val="Heading 3 Char"/>
    <w:basedOn w:val="DefaultParagraphFont"/>
    <w:link w:val="Heading3"/>
    <w:rsid w:val="003F1491"/>
    <w:rPr>
      <w:rFonts w:cs="Arial"/>
      <w:b/>
      <w:bCs/>
      <w:sz w:val="24"/>
      <w:szCs w:val="26"/>
      <w:lang w:val="en-GB" w:eastAsia="ja-JP"/>
    </w:rPr>
  </w:style>
  <w:style w:type="character" w:customStyle="1" w:styleId="Heading4Char">
    <w:name w:val="Heading 4 Char"/>
    <w:basedOn w:val="DefaultParagraphFont"/>
    <w:link w:val="Heading4"/>
    <w:rsid w:val="003F1491"/>
    <w:rPr>
      <w:b/>
      <w:bCs/>
      <w:sz w:val="24"/>
      <w:szCs w:val="28"/>
      <w:lang w:val="en-GB" w:eastAsia="ja-JP"/>
    </w:rPr>
  </w:style>
  <w:style w:type="character" w:customStyle="1" w:styleId="Heading5Char">
    <w:name w:val="Heading 5 Char"/>
    <w:basedOn w:val="DefaultParagraphFont"/>
    <w:link w:val="Heading5"/>
    <w:rsid w:val="003F1491"/>
    <w:rPr>
      <w:b/>
      <w:bCs/>
      <w:i/>
      <w:iCs/>
      <w:sz w:val="24"/>
      <w:szCs w:val="26"/>
      <w:lang w:val="en-GB" w:eastAsia="ja-JP"/>
    </w:rPr>
  </w:style>
  <w:style w:type="character" w:customStyle="1" w:styleId="Heading6Char">
    <w:name w:val="Heading 6 Char"/>
    <w:basedOn w:val="DefaultParagraphFont"/>
    <w:link w:val="Heading6"/>
    <w:rsid w:val="003F1491"/>
    <w:rPr>
      <w:b/>
      <w:bCs/>
      <w:sz w:val="24"/>
      <w:szCs w:val="22"/>
      <w:lang w:val="en-GB" w:eastAsia="ja-JP"/>
    </w:rPr>
  </w:style>
  <w:style w:type="character" w:customStyle="1" w:styleId="Heading7Char">
    <w:name w:val="Heading 7 Char"/>
    <w:basedOn w:val="DefaultParagraphFont"/>
    <w:link w:val="Heading7"/>
    <w:rsid w:val="003F1491"/>
    <w:rPr>
      <w:sz w:val="24"/>
      <w:szCs w:val="24"/>
      <w:lang w:val="en-GB" w:eastAsia="ja-JP"/>
    </w:rPr>
  </w:style>
  <w:style w:type="character" w:customStyle="1" w:styleId="Heading8Char">
    <w:name w:val="Heading 8 Char"/>
    <w:basedOn w:val="DefaultParagraphFont"/>
    <w:link w:val="Heading8"/>
    <w:rsid w:val="003F1491"/>
    <w:rPr>
      <w:i/>
      <w:iCs/>
      <w:sz w:val="24"/>
      <w:szCs w:val="24"/>
      <w:lang w:val="en-GB" w:eastAsia="ja-JP"/>
    </w:rPr>
  </w:style>
  <w:style w:type="character" w:customStyle="1" w:styleId="Heading9Char">
    <w:name w:val="Heading 9 Char"/>
    <w:basedOn w:val="DefaultParagraphFont"/>
    <w:link w:val="Heading9"/>
    <w:rsid w:val="003F1491"/>
    <w:rPr>
      <w:rFonts w:cs="Arial"/>
      <w:sz w:val="24"/>
      <w:szCs w:val="22"/>
      <w:lang w:val="en-GB" w:eastAsia="ja-JP"/>
    </w:rPr>
  </w:style>
  <w:style w:type="paragraph" w:customStyle="1" w:styleId="Headingb">
    <w:name w:val="Heading_b"/>
    <w:basedOn w:val="Normal"/>
    <w:next w:val="Normal"/>
    <w:rsid w:val="002E68E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E68E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2E68E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2E68E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2E68E7"/>
    <w:pPr>
      <w:tabs>
        <w:tab w:val="clear" w:pos="964"/>
      </w:tabs>
      <w:spacing w:before="80"/>
      <w:ind w:left="1531" w:hanging="851"/>
    </w:pPr>
  </w:style>
  <w:style w:type="paragraph" w:styleId="TOC3">
    <w:name w:val="toc 3"/>
    <w:basedOn w:val="TOC2"/>
    <w:rsid w:val="002E68E7"/>
    <w:pPr>
      <w:ind w:left="2269"/>
    </w:pPr>
  </w:style>
  <w:style w:type="paragraph" w:customStyle="1" w:styleId="Normalbeforetable">
    <w:name w:val="Normal before table"/>
    <w:basedOn w:val="Normal"/>
    <w:rsid w:val="002E68E7"/>
    <w:pPr>
      <w:keepNext/>
      <w:spacing w:after="120"/>
    </w:pPr>
    <w:rPr>
      <w:rFonts w:eastAsia="????"/>
      <w:lang w:eastAsia="en-US"/>
    </w:rPr>
  </w:style>
  <w:style w:type="paragraph" w:customStyle="1" w:styleId="Tablehead">
    <w:name w:val="Table_head"/>
    <w:basedOn w:val="Normal"/>
    <w:next w:val="Normal"/>
    <w:rsid w:val="002E68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E68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2E68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2E68E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2E68E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2E68E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2E68E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2E68E7"/>
    <w:rPr>
      <w:rFonts w:eastAsia="SimSun"/>
      <w:b/>
      <w:sz w:val="40"/>
      <w:lang w:val="en-GB" w:eastAsia="en-US"/>
    </w:rPr>
  </w:style>
  <w:style w:type="paragraph" w:styleId="TableofFigures">
    <w:name w:val="table of figures"/>
    <w:basedOn w:val="Normal"/>
    <w:next w:val="Normal"/>
    <w:uiPriority w:val="99"/>
    <w:rsid w:val="002E68E7"/>
    <w:pPr>
      <w:tabs>
        <w:tab w:val="right" w:leader="dot" w:pos="9639"/>
      </w:tabs>
    </w:pPr>
    <w:rPr>
      <w:rFonts w:eastAsia="MS Mincho"/>
    </w:rPr>
  </w:style>
  <w:style w:type="paragraph" w:styleId="FootnoteText">
    <w:name w:val="footnote text"/>
    <w:basedOn w:val="Normal"/>
    <w:link w:val="FootnoteTextChar"/>
    <w:uiPriority w:val="99"/>
    <w:semiHidden/>
    <w:unhideWhenUsed/>
    <w:rsid w:val="00EE6B6E"/>
    <w:pPr>
      <w:spacing w:before="0"/>
    </w:pPr>
    <w:rPr>
      <w:rFonts w:asciiTheme="minorHAnsi" w:hAnsiTheme="minorHAnsi" w:cstheme="minorBidi"/>
      <w:sz w:val="20"/>
      <w:szCs w:val="20"/>
      <w:lang w:val="fr-CH" w:eastAsia="zh-CN"/>
    </w:rPr>
  </w:style>
  <w:style w:type="character" w:customStyle="1" w:styleId="FootnoteTextChar">
    <w:name w:val="Footnote Text Char"/>
    <w:basedOn w:val="DefaultParagraphFont"/>
    <w:link w:val="FootnoteText"/>
    <w:uiPriority w:val="99"/>
    <w:semiHidden/>
    <w:rsid w:val="00EE6B6E"/>
    <w:rPr>
      <w:rFonts w:asciiTheme="minorHAnsi" w:hAnsiTheme="minorHAnsi" w:cstheme="minorBidi"/>
      <w:lang w:val="fr-CH"/>
    </w:rPr>
  </w:style>
  <w:style w:type="character" w:styleId="FootnoteReference">
    <w:name w:val="footnote reference"/>
    <w:basedOn w:val="DefaultParagraphFont"/>
    <w:uiPriority w:val="99"/>
    <w:semiHidden/>
    <w:unhideWhenUsed/>
    <w:rsid w:val="00EE6B6E"/>
    <w:rPr>
      <w:vertAlign w:val="superscript"/>
    </w:rPr>
  </w:style>
  <w:style w:type="character" w:styleId="FollowedHyperlink">
    <w:name w:val="FollowedHyperlink"/>
    <w:basedOn w:val="DefaultParagraphFont"/>
    <w:uiPriority w:val="99"/>
    <w:semiHidden/>
    <w:unhideWhenUsed/>
    <w:rsid w:val="002E68E7"/>
    <w:rPr>
      <w:color w:val="800080" w:themeColor="followedHyperlink"/>
      <w:u w:val="single"/>
    </w:rPr>
  </w:style>
  <w:style w:type="paragraph" w:styleId="Header">
    <w:name w:val="header"/>
    <w:basedOn w:val="Normal"/>
    <w:link w:val="HeaderChar"/>
    <w:uiPriority w:val="99"/>
    <w:unhideWhenUsed/>
    <w:rsid w:val="006B3D04"/>
    <w:pPr>
      <w:tabs>
        <w:tab w:val="center" w:pos="4680"/>
        <w:tab w:val="right" w:pos="9360"/>
      </w:tabs>
      <w:spacing w:before="0"/>
    </w:pPr>
  </w:style>
  <w:style w:type="character" w:customStyle="1" w:styleId="HeaderChar">
    <w:name w:val="Header Char"/>
    <w:basedOn w:val="DefaultParagraphFont"/>
    <w:link w:val="Header"/>
    <w:uiPriority w:val="99"/>
    <w:rsid w:val="006B3D04"/>
    <w:rPr>
      <w:sz w:val="24"/>
      <w:szCs w:val="24"/>
      <w:lang w:val="en-GB" w:eastAsia="ja-JP"/>
    </w:rPr>
  </w:style>
  <w:style w:type="paragraph" w:styleId="Footer">
    <w:name w:val="footer"/>
    <w:basedOn w:val="Normal"/>
    <w:link w:val="FooterChar"/>
    <w:uiPriority w:val="99"/>
    <w:unhideWhenUsed/>
    <w:rsid w:val="006B3D04"/>
    <w:pPr>
      <w:tabs>
        <w:tab w:val="center" w:pos="4680"/>
        <w:tab w:val="right" w:pos="9360"/>
      </w:tabs>
      <w:spacing w:before="0"/>
    </w:pPr>
  </w:style>
  <w:style w:type="character" w:customStyle="1" w:styleId="FooterChar">
    <w:name w:val="Footer Char"/>
    <w:basedOn w:val="DefaultParagraphFont"/>
    <w:link w:val="Footer"/>
    <w:uiPriority w:val="99"/>
    <w:rsid w:val="006B3D04"/>
    <w:rPr>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8E7"/>
    <w:pPr>
      <w:spacing w:before="120"/>
    </w:pPr>
    <w:rPr>
      <w:sz w:val="24"/>
      <w:szCs w:val="24"/>
      <w:lang w:val="en-GB" w:eastAsia="ja-JP"/>
    </w:rPr>
  </w:style>
  <w:style w:type="paragraph" w:styleId="Heading1">
    <w:name w:val="heading 1"/>
    <w:basedOn w:val="Normal"/>
    <w:next w:val="Normal"/>
    <w:link w:val="Heading1Char"/>
    <w:qFormat/>
    <w:rsid w:val="003F1491"/>
    <w:pPr>
      <w:keepNext/>
      <w:numPr>
        <w:numId w:val="19"/>
      </w:numPr>
      <w:spacing w:before="240" w:after="60"/>
      <w:outlineLvl w:val="0"/>
    </w:pPr>
    <w:rPr>
      <w:rFonts w:cs="Arial"/>
      <w:b/>
      <w:bCs/>
      <w:kern w:val="32"/>
      <w:szCs w:val="32"/>
    </w:rPr>
  </w:style>
  <w:style w:type="paragraph" w:styleId="Heading2">
    <w:name w:val="heading 2"/>
    <w:basedOn w:val="Normal"/>
    <w:next w:val="Normal"/>
    <w:link w:val="Heading2Char"/>
    <w:qFormat/>
    <w:rsid w:val="003F1491"/>
    <w:pPr>
      <w:keepNext/>
      <w:numPr>
        <w:ilvl w:val="1"/>
        <w:numId w:val="19"/>
      </w:numPr>
      <w:spacing w:before="240" w:after="60"/>
      <w:outlineLvl w:val="1"/>
    </w:pPr>
    <w:rPr>
      <w:rFonts w:cs="Arial"/>
      <w:b/>
      <w:bCs/>
      <w:iCs/>
      <w:szCs w:val="28"/>
    </w:rPr>
  </w:style>
  <w:style w:type="paragraph" w:styleId="Heading3">
    <w:name w:val="heading 3"/>
    <w:basedOn w:val="Normal"/>
    <w:next w:val="Normal"/>
    <w:link w:val="Heading3Char"/>
    <w:qFormat/>
    <w:rsid w:val="003F1491"/>
    <w:pPr>
      <w:keepNext/>
      <w:numPr>
        <w:ilvl w:val="2"/>
        <w:numId w:val="19"/>
      </w:numPr>
      <w:spacing w:before="240" w:after="60"/>
      <w:outlineLvl w:val="2"/>
    </w:pPr>
    <w:rPr>
      <w:rFonts w:cs="Arial"/>
      <w:b/>
      <w:bCs/>
      <w:szCs w:val="26"/>
    </w:rPr>
  </w:style>
  <w:style w:type="paragraph" w:styleId="Heading4">
    <w:name w:val="heading 4"/>
    <w:basedOn w:val="Normal"/>
    <w:next w:val="Normal"/>
    <w:link w:val="Heading4Char"/>
    <w:qFormat/>
    <w:rsid w:val="003F1491"/>
    <w:pPr>
      <w:keepNext/>
      <w:numPr>
        <w:ilvl w:val="3"/>
        <w:numId w:val="19"/>
      </w:numPr>
      <w:spacing w:before="240" w:after="60"/>
      <w:outlineLvl w:val="3"/>
    </w:pPr>
    <w:rPr>
      <w:b/>
      <w:bCs/>
      <w:szCs w:val="28"/>
    </w:rPr>
  </w:style>
  <w:style w:type="paragraph" w:styleId="Heading5">
    <w:name w:val="heading 5"/>
    <w:basedOn w:val="Normal"/>
    <w:next w:val="Normal"/>
    <w:link w:val="Heading5Char"/>
    <w:qFormat/>
    <w:rsid w:val="003F1491"/>
    <w:pPr>
      <w:numPr>
        <w:ilvl w:val="4"/>
        <w:numId w:val="19"/>
      </w:numPr>
      <w:spacing w:before="240" w:after="60"/>
      <w:outlineLvl w:val="4"/>
    </w:pPr>
    <w:rPr>
      <w:b/>
      <w:bCs/>
      <w:i/>
      <w:iCs/>
      <w:szCs w:val="26"/>
    </w:rPr>
  </w:style>
  <w:style w:type="paragraph" w:styleId="Heading6">
    <w:name w:val="heading 6"/>
    <w:basedOn w:val="Normal"/>
    <w:next w:val="Normal"/>
    <w:link w:val="Heading6Char"/>
    <w:qFormat/>
    <w:rsid w:val="003F1491"/>
    <w:pPr>
      <w:numPr>
        <w:ilvl w:val="5"/>
        <w:numId w:val="19"/>
      </w:numPr>
      <w:spacing w:before="240" w:after="60"/>
      <w:outlineLvl w:val="5"/>
    </w:pPr>
    <w:rPr>
      <w:b/>
      <w:bCs/>
      <w:szCs w:val="22"/>
    </w:rPr>
  </w:style>
  <w:style w:type="paragraph" w:styleId="Heading7">
    <w:name w:val="heading 7"/>
    <w:basedOn w:val="Normal"/>
    <w:next w:val="Normal"/>
    <w:link w:val="Heading7Char"/>
    <w:qFormat/>
    <w:rsid w:val="003F1491"/>
    <w:pPr>
      <w:numPr>
        <w:ilvl w:val="6"/>
        <w:numId w:val="19"/>
      </w:numPr>
      <w:spacing w:before="240" w:after="60"/>
      <w:outlineLvl w:val="6"/>
    </w:pPr>
  </w:style>
  <w:style w:type="paragraph" w:styleId="Heading8">
    <w:name w:val="heading 8"/>
    <w:basedOn w:val="Normal"/>
    <w:next w:val="Normal"/>
    <w:link w:val="Heading8Char"/>
    <w:qFormat/>
    <w:rsid w:val="003F1491"/>
    <w:pPr>
      <w:numPr>
        <w:ilvl w:val="7"/>
        <w:numId w:val="19"/>
      </w:numPr>
      <w:spacing w:before="240" w:after="60"/>
      <w:outlineLvl w:val="7"/>
    </w:pPr>
    <w:rPr>
      <w:i/>
      <w:iCs/>
    </w:rPr>
  </w:style>
  <w:style w:type="paragraph" w:styleId="Heading9">
    <w:name w:val="heading 9"/>
    <w:basedOn w:val="Normal"/>
    <w:next w:val="Normal"/>
    <w:link w:val="Heading9Char"/>
    <w:qFormat/>
    <w:rsid w:val="003F1491"/>
    <w:pPr>
      <w:numPr>
        <w:ilvl w:val="8"/>
        <w:numId w:val="1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2E68E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2E68E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2E68E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3F1491"/>
    <w:rPr>
      <w:rFonts w:cs="Arial"/>
      <w:b/>
      <w:bCs/>
      <w:kern w:val="32"/>
      <w:sz w:val="24"/>
      <w:szCs w:val="32"/>
      <w:lang w:val="en-GB" w:eastAsia="ja-JP"/>
    </w:rPr>
  </w:style>
  <w:style w:type="paragraph" w:customStyle="1" w:styleId="Heading1Centered">
    <w:name w:val="Heading 1 Centered"/>
    <w:basedOn w:val="Heading1"/>
    <w:rsid w:val="003F149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3F1491"/>
    <w:rPr>
      <w:rFonts w:cs="Arial"/>
      <w:b/>
      <w:bCs/>
      <w:iCs/>
      <w:sz w:val="24"/>
      <w:szCs w:val="28"/>
      <w:lang w:val="en-GB" w:eastAsia="ja-JP"/>
    </w:rPr>
  </w:style>
  <w:style w:type="character" w:customStyle="1" w:styleId="Heading3Char">
    <w:name w:val="Heading 3 Char"/>
    <w:basedOn w:val="DefaultParagraphFont"/>
    <w:link w:val="Heading3"/>
    <w:rsid w:val="003F1491"/>
    <w:rPr>
      <w:rFonts w:cs="Arial"/>
      <w:b/>
      <w:bCs/>
      <w:sz w:val="24"/>
      <w:szCs w:val="26"/>
      <w:lang w:val="en-GB" w:eastAsia="ja-JP"/>
    </w:rPr>
  </w:style>
  <w:style w:type="character" w:customStyle="1" w:styleId="Heading4Char">
    <w:name w:val="Heading 4 Char"/>
    <w:basedOn w:val="DefaultParagraphFont"/>
    <w:link w:val="Heading4"/>
    <w:rsid w:val="003F1491"/>
    <w:rPr>
      <w:b/>
      <w:bCs/>
      <w:sz w:val="24"/>
      <w:szCs w:val="28"/>
      <w:lang w:val="en-GB" w:eastAsia="ja-JP"/>
    </w:rPr>
  </w:style>
  <w:style w:type="character" w:customStyle="1" w:styleId="Heading5Char">
    <w:name w:val="Heading 5 Char"/>
    <w:basedOn w:val="DefaultParagraphFont"/>
    <w:link w:val="Heading5"/>
    <w:rsid w:val="003F1491"/>
    <w:rPr>
      <w:b/>
      <w:bCs/>
      <w:i/>
      <w:iCs/>
      <w:sz w:val="24"/>
      <w:szCs w:val="26"/>
      <w:lang w:val="en-GB" w:eastAsia="ja-JP"/>
    </w:rPr>
  </w:style>
  <w:style w:type="character" w:customStyle="1" w:styleId="Heading6Char">
    <w:name w:val="Heading 6 Char"/>
    <w:basedOn w:val="DefaultParagraphFont"/>
    <w:link w:val="Heading6"/>
    <w:rsid w:val="003F1491"/>
    <w:rPr>
      <w:b/>
      <w:bCs/>
      <w:sz w:val="24"/>
      <w:szCs w:val="22"/>
      <w:lang w:val="en-GB" w:eastAsia="ja-JP"/>
    </w:rPr>
  </w:style>
  <w:style w:type="character" w:customStyle="1" w:styleId="Heading7Char">
    <w:name w:val="Heading 7 Char"/>
    <w:basedOn w:val="DefaultParagraphFont"/>
    <w:link w:val="Heading7"/>
    <w:rsid w:val="003F1491"/>
    <w:rPr>
      <w:sz w:val="24"/>
      <w:szCs w:val="24"/>
      <w:lang w:val="en-GB" w:eastAsia="ja-JP"/>
    </w:rPr>
  </w:style>
  <w:style w:type="character" w:customStyle="1" w:styleId="Heading8Char">
    <w:name w:val="Heading 8 Char"/>
    <w:basedOn w:val="DefaultParagraphFont"/>
    <w:link w:val="Heading8"/>
    <w:rsid w:val="003F1491"/>
    <w:rPr>
      <w:i/>
      <w:iCs/>
      <w:sz w:val="24"/>
      <w:szCs w:val="24"/>
      <w:lang w:val="en-GB" w:eastAsia="ja-JP"/>
    </w:rPr>
  </w:style>
  <w:style w:type="character" w:customStyle="1" w:styleId="Heading9Char">
    <w:name w:val="Heading 9 Char"/>
    <w:basedOn w:val="DefaultParagraphFont"/>
    <w:link w:val="Heading9"/>
    <w:rsid w:val="003F1491"/>
    <w:rPr>
      <w:rFonts w:cs="Arial"/>
      <w:sz w:val="24"/>
      <w:szCs w:val="22"/>
      <w:lang w:val="en-GB" w:eastAsia="ja-JP"/>
    </w:rPr>
  </w:style>
  <w:style w:type="paragraph" w:customStyle="1" w:styleId="Headingb">
    <w:name w:val="Heading_b"/>
    <w:basedOn w:val="Normal"/>
    <w:next w:val="Normal"/>
    <w:rsid w:val="002E68E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2E68E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2E68E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2E68E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2E68E7"/>
    <w:pPr>
      <w:tabs>
        <w:tab w:val="clear" w:pos="964"/>
      </w:tabs>
      <w:spacing w:before="80"/>
      <w:ind w:left="1531" w:hanging="851"/>
    </w:pPr>
  </w:style>
  <w:style w:type="paragraph" w:styleId="TOC3">
    <w:name w:val="toc 3"/>
    <w:basedOn w:val="TOC2"/>
    <w:rsid w:val="002E68E7"/>
    <w:pPr>
      <w:ind w:left="2269"/>
    </w:pPr>
  </w:style>
  <w:style w:type="paragraph" w:customStyle="1" w:styleId="Normalbeforetable">
    <w:name w:val="Normal before table"/>
    <w:basedOn w:val="Normal"/>
    <w:rsid w:val="002E68E7"/>
    <w:pPr>
      <w:keepNext/>
      <w:spacing w:after="120"/>
    </w:pPr>
    <w:rPr>
      <w:rFonts w:eastAsia="????"/>
      <w:lang w:eastAsia="en-US"/>
    </w:rPr>
  </w:style>
  <w:style w:type="paragraph" w:customStyle="1" w:styleId="Tablehead">
    <w:name w:val="Table_head"/>
    <w:basedOn w:val="Normal"/>
    <w:next w:val="Normal"/>
    <w:rsid w:val="002E68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2E68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2E68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2E68E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2E68E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2E68E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2E68E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2E68E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2E68E7"/>
    <w:rPr>
      <w:rFonts w:eastAsia="SimSun"/>
      <w:b/>
      <w:sz w:val="40"/>
      <w:lang w:val="en-GB" w:eastAsia="en-US"/>
    </w:rPr>
  </w:style>
  <w:style w:type="paragraph" w:styleId="TableofFigures">
    <w:name w:val="table of figures"/>
    <w:basedOn w:val="Normal"/>
    <w:next w:val="Normal"/>
    <w:uiPriority w:val="99"/>
    <w:rsid w:val="002E68E7"/>
    <w:pPr>
      <w:tabs>
        <w:tab w:val="right" w:leader="dot" w:pos="9639"/>
      </w:tabs>
    </w:pPr>
    <w:rPr>
      <w:rFonts w:eastAsia="MS Mincho"/>
    </w:rPr>
  </w:style>
  <w:style w:type="paragraph" w:styleId="FootnoteText">
    <w:name w:val="footnote text"/>
    <w:basedOn w:val="Normal"/>
    <w:link w:val="FootnoteTextChar"/>
    <w:uiPriority w:val="99"/>
    <w:semiHidden/>
    <w:unhideWhenUsed/>
    <w:rsid w:val="00EE6B6E"/>
    <w:pPr>
      <w:spacing w:before="0"/>
    </w:pPr>
    <w:rPr>
      <w:rFonts w:asciiTheme="minorHAnsi" w:hAnsiTheme="minorHAnsi" w:cstheme="minorBidi"/>
      <w:sz w:val="20"/>
      <w:szCs w:val="20"/>
      <w:lang w:val="fr-CH" w:eastAsia="zh-CN"/>
    </w:rPr>
  </w:style>
  <w:style w:type="character" w:customStyle="1" w:styleId="FootnoteTextChar">
    <w:name w:val="Footnote Text Char"/>
    <w:basedOn w:val="DefaultParagraphFont"/>
    <w:link w:val="FootnoteText"/>
    <w:uiPriority w:val="99"/>
    <w:semiHidden/>
    <w:rsid w:val="00EE6B6E"/>
    <w:rPr>
      <w:rFonts w:asciiTheme="minorHAnsi" w:hAnsiTheme="minorHAnsi" w:cstheme="minorBidi"/>
      <w:lang w:val="fr-CH"/>
    </w:rPr>
  </w:style>
  <w:style w:type="character" w:styleId="FootnoteReference">
    <w:name w:val="footnote reference"/>
    <w:basedOn w:val="DefaultParagraphFont"/>
    <w:uiPriority w:val="99"/>
    <w:semiHidden/>
    <w:unhideWhenUsed/>
    <w:rsid w:val="00EE6B6E"/>
    <w:rPr>
      <w:vertAlign w:val="superscript"/>
    </w:rPr>
  </w:style>
  <w:style w:type="character" w:styleId="FollowedHyperlink">
    <w:name w:val="FollowedHyperlink"/>
    <w:basedOn w:val="DefaultParagraphFont"/>
    <w:uiPriority w:val="99"/>
    <w:semiHidden/>
    <w:unhideWhenUsed/>
    <w:rsid w:val="002E68E7"/>
    <w:rPr>
      <w:color w:val="800080" w:themeColor="followedHyperlink"/>
      <w:u w:val="single"/>
    </w:rPr>
  </w:style>
  <w:style w:type="paragraph" w:styleId="Header">
    <w:name w:val="header"/>
    <w:basedOn w:val="Normal"/>
    <w:link w:val="HeaderChar"/>
    <w:uiPriority w:val="99"/>
    <w:unhideWhenUsed/>
    <w:rsid w:val="006B3D04"/>
    <w:pPr>
      <w:tabs>
        <w:tab w:val="center" w:pos="4680"/>
        <w:tab w:val="right" w:pos="9360"/>
      </w:tabs>
      <w:spacing w:before="0"/>
    </w:pPr>
  </w:style>
  <w:style w:type="character" w:customStyle="1" w:styleId="HeaderChar">
    <w:name w:val="Header Char"/>
    <w:basedOn w:val="DefaultParagraphFont"/>
    <w:link w:val="Header"/>
    <w:uiPriority w:val="99"/>
    <w:rsid w:val="006B3D04"/>
    <w:rPr>
      <w:sz w:val="24"/>
      <w:szCs w:val="24"/>
      <w:lang w:val="en-GB" w:eastAsia="ja-JP"/>
    </w:rPr>
  </w:style>
  <w:style w:type="paragraph" w:styleId="Footer">
    <w:name w:val="footer"/>
    <w:basedOn w:val="Normal"/>
    <w:link w:val="FooterChar"/>
    <w:uiPriority w:val="99"/>
    <w:unhideWhenUsed/>
    <w:rsid w:val="006B3D04"/>
    <w:pPr>
      <w:tabs>
        <w:tab w:val="center" w:pos="4680"/>
        <w:tab w:val="right" w:pos="9360"/>
      </w:tabs>
      <w:spacing w:before="0"/>
    </w:pPr>
  </w:style>
  <w:style w:type="character" w:customStyle="1" w:styleId="FooterChar">
    <w:name w:val="Footer Char"/>
    <w:basedOn w:val="DefaultParagraphFont"/>
    <w:link w:val="Footer"/>
    <w:uiPriority w:val="99"/>
    <w:rsid w:val="006B3D04"/>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689508">
      <w:bodyDiv w:val="1"/>
      <w:marLeft w:val="0"/>
      <w:marRight w:val="0"/>
      <w:marTop w:val="0"/>
      <w:marBottom w:val="0"/>
      <w:divBdr>
        <w:top w:val="none" w:sz="0" w:space="0" w:color="auto"/>
        <w:left w:val="none" w:sz="0" w:space="0" w:color="auto"/>
        <w:bottom w:val="none" w:sz="0" w:space="0" w:color="auto"/>
        <w:right w:val="none" w:sz="0" w:space="0" w:color="auto"/>
      </w:divBdr>
    </w:div>
    <w:div w:id="386421411">
      <w:bodyDiv w:val="1"/>
      <w:marLeft w:val="0"/>
      <w:marRight w:val="0"/>
      <w:marTop w:val="0"/>
      <w:marBottom w:val="0"/>
      <w:divBdr>
        <w:top w:val="none" w:sz="0" w:space="0" w:color="auto"/>
        <w:left w:val="none" w:sz="0" w:space="0" w:color="auto"/>
        <w:bottom w:val="none" w:sz="0" w:space="0" w:color="auto"/>
        <w:right w:val="none" w:sz="0" w:space="0" w:color="auto"/>
      </w:divBdr>
    </w:div>
    <w:div w:id="142260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unesco.org/fileadmin/MULTIMEDIA/INSTITUTES/UIL/confintea/pdf/National_Reports/Arab%20States/Morocco.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n.org/apps/newsFr/storyF.asp?NewsID=31002&amp;Cr=UNESCO&amp;Cr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nesco.org/new/fr/unesco/"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mailto:abile041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Faciliter l’accès des consommateurs analphabètes aux produits et services du multimédias et des TIC</vt:lpstr>
    </vt:vector>
  </TitlesOfParts>
  <Manager>ITU-T</Manager>
  <Company>International Telecommunication Union (ITU)</Company>
  <LinksUpToDate>false</LinksUpToDate>
  <CharactersWithSpaces>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Faciliter l’accès des consommateurs analphabètes aux produits et services du multimédias et des TIC</dc:title>
  <dc:creator>RéCATIC (Bénin)</dc:creator>
  <cp:keywords>13, 21, 26/16</cp:keywords>
  <dc:description>COM 16 – C 281 – E  For: Geneva, 28 October – 8 November 2013_x000d_Document date: September 2013_x000d_Saved by ITU51006831 at 11:26:58 on 24/09/13</dc:description>
  <cp:lastModifiedBy>Angeles-Leon De Vivero, Rosa</cp:lastModifiedBy>
  <cp:revision>4</cp:revision>
  <cp:lastPrinted>2013-11-11T13:29:00Z</cp:lastPrinted>
  <dcterms:created xsi:type="dcterms:W3CDTF">2013-11-11T12:35:00Z</dcterms:created>
  <dcterms:modified xsi:type="dcterms:W3CDTF">2013-11-13T09:28:00Z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281 – E</vt:lpwstr>
  </property>
  <property fmtid="{D5CDD505-2E9C-101B-9397-08002B2CF9AE}" pid="3" name="Docdate">
    <vt:lpwstr>September 2013</vt:lpwstr>
  </property>
  <property fmtid="{D5CDD505-2E9C-101B-9397-08002B2CF9AE}" pid="4" name="Docorlang">
    <vt:lpwstr>English only Original: English</vt:lpwstr>
  </property>
  <property fmtid="{D5CDD505-2E9C-101B-9397-08002B2CF9AE}" pid="5" name="Docbluepink">
    <vt:lpwstr>13, 21, 26/16</vt:lpwstr>
  </property>
  <property fmtid="{D5CDD505-2E9C-101B-9397-08002B2CF9AE}" pid="6" name="Docdest">
    <vt:lpwstr>Geneva, 28 October – 8 November 2013</vt:lpwstr>
  </property>
  <property fmtid="{D5CDD505-2E9C-101B-9397-08002B2CF9AE}" pid="7" name="Docauthor">
    <vt:lpwstr>RéCATIC (Bénin)</vt:lpwstr>
  </property>
</Properties>
</file>